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8A4" w:rsidRPr="0075493F" w:rsidRDefault="00B618A4" w:rsidP="00461761">
      <w:pPr>
        <w:pStyle w:val="SemEspaamento"/>
        <w:spacing w:line="240" w:lineRule="auto"/>
        <w:jc w:val="center"/>
        <w:rPr>
          <w:rFonts w:cs="Arial"/>
          <w:sz w:val="24"/>
          <w:szCs w:val="24"/>
        </w:rPr>
      </w:pPr>
    </w:p>
    <w:p w:rsidR="00B618A4" w:rsidRDefault="00B618A4" w:rsidP="00461761">
      <w:pPr>
        <w:pStyle w:val="WW-Estilopadro"/>
        <w:spacing w:after="0" w:line="240" w:lineRule="auto"/>
        <w:jc w:val="center"/>
        <w:rPr>
          <w:rFonts w:cs="Arial"/>
          <w:b/>
          <w:sz w:val="24"/>
          <w:szCs w:val="24"/>
        </w:rPr>
      </w:pPr>
      <w:r w:rsidRPr="0075493F">
        <w:rPr>
          <w:rFonts w:cs="Arial"/>
          <w:b/>
          <w:sz w:val="24"/>
          <w:szCs w:val="24"/>
        </w:rPr>
        <w:t xml:space="preserve">BOTA </w:t>
      </w:r>
      <w:proofErr w:type="gramStart"/>
      <w:r w:rsidRPr="0075493F">
        <w:rPr>
          <w:rFonts w:cs="Arial"/>
          <w:b/>
          <w:sz w:val="24"/>
          <w:szCs w:val="24"/>
        </w:rPr>
        <w:t>TÁTICA</w:t>
      </w:r>
      <w:r w:rsidR="00461761">
        <w:rPr>
          <w:rFonts w:cs="Arial"/>
          <w:b/>
          <w:sz w:val="24"/>
          <w:szCs w:val="24"/>
        </w:rPr>
        <w:t xml:space="preserve"> </w:t>
      </w:r>
      <w:r w:rsidR="00AF452C">
        <w:rPr>
          <w:rFonts w:cs="Arial"/>
          <w:b/>
          <w:sz w:val="24"/>
          <w:szCs w:val="24"/>
        </w:rPr>
        <w:t>SAQUE</w:t>
      </w:r>
      <w:proofErr w:type="gramEnd"/>
      <w:r w:rsidR="00AF452C">
        <w:rPr>
          <w:rFonts w:cs="Arial"/>
          <w:b/>
          <w:sz w:val="24"/>
          <w:szCs w:val="24"/>
        </w:rPr>
        <w:t xml:space="preserve"> RÁPIDO LATERAL</w:t>
      </w:r>
    </w:p>
    <w:p w:rsidR="002B7B4A" w:rsidRDefault="002B7B4A" w:rsidP="00461761">
      <w:pPr>
        <w:pStyle w:val="WW-Estilopadro"/>
        <w:spacing w:after="0" w:line="240" w:lineRule="auto"/>
        <w:jc w:val="center"/>
        <w:rPr>
          <w:rFonts w:cs="Arial"/>
          <w:b/>
          <w:sz w:val="24"/>
          <w:szCs w:val="24"/>
        </w:rPr>
      </w:pPr>
    </w:p>
    <w:p w:rsidR="002B7B4A" w:rsidRDefault="002B7B4A" w:rsidP="00461761">
      <w:pPr>
        <w:pStyle w:val="WW-Estilopadro"/>
        <w:spacing w:after="0" w:line="240" w:lineRule="auto"/>
        <w:jc w:val="center"/>
        <w:rPr>
          <w:rFonts w:cs="Arial"/>
          <w:b/>
          <w:sz w:val="24"/>
          <w:szCs w:val="24"/>
        </w:rPr>
      </w:pPr>
    </w:p>
    <w:p w:rsidR="002B7B4A" w:rsidRPr="00EC4237" w:rsidRDefault="002B7B4A" w:rsidP="002B7B4A">
      <w:pPr>
        <w:ind w:left="240"/>
        <w:jc w:val="both"/>
        <w:rPr>
          <w:b/>
          <w:bCs/>
          <w:sz w:val="24"/>
          <w:szCs w:val="24"/>
        </w:rPr>
      </w:pPr>
      <w:r w:rsidRPr="00EC4237">
        <w:rPr>
          <w:b/>
          <w:bCs/>
          <w:sz w:val="24"/>
          <w:szCs w:val="24"/>
        </w:rPr>
        <w:t>A empresa vencedora do lote deverá apresentar em até 15 (quinze) dias</w:t>
      </w:r>
      <w:r>
        <w:rPr>
          <w:b/>
          <w:bCs/>
          <w:sz w:val="24"/>
          <w:szCs w:val="24"/>
        </w:rPr>
        <w:t xml:space="preserve"> </w:t>
      </w:r>
      <w:r w:rsidRPr="00EC4237">
        <w:rPr>
          <w:b/>
          <w:bCs/>
          <w:sz w:val="24"/>
          <w:szCs w:val="24"/>
        </w:rPr>
        <w:t>corridos, após a abertura da licitação, uma amostra</w:t>
      </w:r>
      <w:r>
        <w:rPr>
          <w:b/>
          <w:bCs/>
          <w:sz w:val="24"/>
          <w:szCs w:val="24"/>
        </w:rPr>
        <w:t xml:space="preserve"> do</w:t>
      </w:r>
      <w:r w:rsidRPr="00EC4237">
        <w:rPr>
          <w:b/>
          <w:bCs/>
          <w:sz w:val="24"/>
          <w:szCs w:val="24"/>
        </w:rPr>
        <w:t xml:space="preserve"> item conforme tabela</w:t>
      </w:r>
      <w:r>
        <w:rPr>
          <w:b/>
          <w:bCs/>
          <w:sz w:val="24"/>
          <w:szCs w:val="24"/>
        </w:rPr>
        <w:t xml:space="preserve"> </w:t>
      </w:r>
      <w:r w:rsidRPr="00EC4237">
        <w:rPr>
          <w:b/>
          <w:bCs/>
          <w:sz w:val="24"/>
          <w:szCs w:val="24"/>
        </w:rPr>
        <w:t>abaixo, confeccionada de acordo com as especificações técnicas.</w:t>
      </w:r>
    </w:p>
    <w:tbl>
      <w:tblPr>
        <w:tblW w:w="996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1097"/>
        <w:gridCol w:w="7129"/>
        <w:gridCol w:w="1736"/>
      </w:tblGrid>
      <w:tr w:rsidR="002B7B4A" w:rsidRPr="00EC4237" w:rsidTr="002B7B4A">
        <w:trPr>
          <w:jc w:val="center"/>
        </w:trPr>
        <w:tc>
          <w:tcPr>
            <w:tcW w:w="1097" w:type="dxa"/>
          </w:tcPr>
          <w:p w:rsidR="002B7B4A" w:rsidRPr="002B7B4A" w:rsidRDefault="002B7B4A" w:rsidP="002B7B4A">
            <w:pPr>
              <w:ind w:left="240"/>
              <w:jc w:val="center"/>
              <w:rPr>
                <w:b/>
                <w:bCs/>
                <w:sz w:val="24"/>
                <w:szCs w:val="24"/>
              </w:rPr>
            </w:pPr>
            <w:r w:rsidRPr="002B7B4A">
              <w:rPr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7129" w:type="dxa"/>
          </w:tcPr>
          <w:p w:rsidR="002B7B4A" w:rsidRPr="002B7B4A" w:rsidRDefault="002B7B4A" w:rsidP="002B7B4A">
            <w:pPr>
              <w:ind w:left="240"/>
              <w:jc w:val="center"/>
              <w:rPr>
                <w:b/>
                <w:bCs/>
                <w:sz w:val="24"/>
                <w:szCs w:val="24"/>
              </w:rPr>
            </w:pPr>
            <w:r w:rsidRPr="002B7B4A">
              <w:rPr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1736" w:type="dxa"/>
          </w:tcPr>
          <w:p w:rsidR="002B7B4A" w:rsidRPr="002B7B4A" w:rsidRDefault="002B7B4A" w:rsidP="002B7B4A">
            <w:pPr>
              <w:ind w:left="240"/>
              <w:jc w:val="center"/>
              <w:rPr>
                <w:b/>
                <w:bCs/>
                <w:sz w:val="24"/>
                <w:szCs w:val="24"/>
              </w:rPr>
            </w:pPr>
            <w:r w:rsidRPr="002B7B4A">
              <w:rPr>
                <w:b/>
                <w:bCs/>
                <w:sz w:val="24"/>
                <w:szCs w:val="24"/>
              </w:rPr>
              <w:t>TAMANHO</w:t>
            </w:r>
          </w:p>
        </w:tc>
      </w:tr>
      <w:tr w:rsidR="002B7B4A" w:rsidRPr="00EC4237" w:rsidTr="002B7B4A">
        <w:trPr>
          <w:jc w:val="center"/>
        </w:trPr>
        <w:tc>
          <w:tcPr>
            <w:tcW w:w="1097" w:type="dxa"/>
          </w:tcPr>
          <w:p w:rsidR="002B7B4A" w:rsidRPr="002B7B4A" w:rsidRDefault="005671B3" w:rsidP="002B7B4A">
            <w:pPr>
              <w:ind w:left="2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7129" w:type="dxa"/>
          </w:tcPr>
          <w:p w:rsidR="002B7B4A" w:rsidRPr="002B7B4A" w:rsidRDefault="002B7B4A" w:rsidP="002B7B4A">
            <w:pPr>
              <w:ind w:left="2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BOTA </w:t>
            </w:r>
            <w:proofErr w:type="gramStart"/>
            <w:r>
              <w:rPr>
                <w:b/>
                <w:bCs/>
                <w:sz w:val="24"/>
                <w:szCs w:val="24"/>
              </w:rPr>
              <w:t>TÁTICA SAQUE</w:t>
            </w:r>
            <w:proofErr w:type="gramEnd"/>
            <w:r>
              <w:rPr>
                <w:b/>
                <w:bCs/>
                <w:sz w:val="24"/>
                <w:szCs w:val="24"/>
              </w:rPr>
              <w:t xml:space="preserve"> RÁPIDO LATERAL</w:t>
            </w:r>
          </w:p>
        </w:tc>
        <w:tc>
          <w:tcPr>
            <w:tcW w:w="1736" w:type="dxa"/>
          </w:tcPr>
          <w:p w:rsidR="002B7B4A" w:rsidRPr="002B7B4A" w:rsidRDefault="002B7B4A" w:rsidP="002B7B4A">
            <w:pPr>
              <w:ind w:left="2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</w:t>
            </w:r>
          </w:p>
        </w:tc>
      </w:tr>
    </w:tbl>
    <w:p w:rsidR="002B7B4A" w:rsidRDefault="002B7B4A" w:rsidP="00461761">
      <w:pPr>
        <w:pStyle w:val="WW-Estilopadro"/>
        <w:spacing w:after="0" w:line="240" w:lineRule="auto"/>
        <w:jc w:val="center"/>
        <w:rPr>
          <w:rFonts w:cs="Arial"/>
          <w:b/>
          <w:sz w:val="24"/>
          <w:szCs w:val="24"/>
        </w:rPr>
      </w:pPr>
    </w:p>
    <w:p w:rsidR="00AF452C" w:rsidRPr="0075493F" w:rsidRDefault="00AF452C" w:rsidP="00461761">
      <w:pPr>
        <w:pStyle w:val="WW-Estilopadro"/>
        <w:spacing w:after="0" w:line="240" w:lineRule="auto"/>
        <w:jc w:val="center"/>
        <w:rPr>
          <w:rFonts w:cs="Arial"/>
          <w:b/>
          <w:sz w:val="24"/>
          <w:szCs w:val="24"/>
        </w:rPr>
      </w:pPr>
    </w:p>
    <w:p w:rsidR="00B618A4" w:rsidRPr="0075493F" w:rsidRDefault="00B618A4" w:rsidP="00461761">
      <w:pPr>
        <w:pStyle w:val="Recuodecorpodetexto31"/>
        <w:suppressAutoHyphens w:val="0"/>
        <w:spacing w:line="240" w:lineRule="auto"/>
        <w:ind w:firstLine="0"/>
        <w:rPr>
          <w:rFonts w:ascii="Calibri" w:hAnsi="Calibri"/>
          <w:szCs w:val="24"/>
        </w:rPr>
      </w:pPr>
      <w:r w:rsidRPr="0075493F">
        <w:rPr>
          <w:rFonts w:ascii="Calibri" w:hAnsi="Calibri"/>
          <w:b/>
          <w:szCs w:val="24"/>
        </w:rPr>
        <w:t xml:space="preserve">A bota deverá possuir as seguintes características mínimas: </w:t>
      </w:r>
    </w:p>
    <w:p w:rsidR="00461761" w:rsidRPr="00B02DA8" w:rsidRDefault="00461761" w:rsidP="00461761">
      <w:pPr>
        <w:pStyle w:val="normal0"/>
        <w:spacing w:line="240" w:lineRule="auto"/>
        <w:rPr>
          <w:rFonts w:ascii="Calibri" w:hAnsi="Calibri" w:cs="Arial"/>
          <w:szCs w:val="24"/>
        </w:rPr>
      </w:pPr>
      <w:r w:rsidRPr="00B02DA8">
        <w:rPr>
          <w:rFonts w:ascii="Calibri" w:hAnsi="Calibri" w:cs="Arial"/>
          <w:szCs w:val="24"/>
        </w:rPr>
        <w:t>Bota Tática</w:t>
      </w:r>
      <w:r>
        <w:rPr>
          <w:rFonts w:ascii="Calibri" w:hAnsi="Calibri" w:cs="Arial"/>
          <w:szCs w:val="24"/>
        </w:rPr>
        <w:t xml:space="preserve"> para agrupamento aéreo</w:t>
      </w:r>
      <w:r w:rsidRPr="00B02DA8">
        <w:rPr>
          <w:rFonts w:ascii="Calibri" w:hAnsi="Calibri" w:cs="Arial"/>
          <w:szCs w:val="24"/>
        </w:rPr>
        <w:t xml:space="preserve"> (Altura abaixo do joelho), confeccionada em couro bovino Hidrofugado</w:t>
      </w:r>
      <w:r>
        <w:rPr>
          <w:rFonts w:ascii="Calibri" w:hAnsi="Calibri" w:cs="Arial"/>
          <w:szCs w:val="24"/>
        </w:rPr>
        <w:t xml:space="preserve"> com tratamento anti-chamas</w:t>
      </w:r>
      <w:r w:rsidRPr="00B02DA8">
        <w:rPr>
          <w:rFonts w:ascii="Calibri" w:hAnsi="Calibri" w:cs="Arial"/>
          <w:szCs w:val="24"/>
        </w:rPr>
        <w:t xml:space="preserve">, sem marcas isenta de cortes, furos, cicatrizes, bem como sinais de parasitas, ou seja, carrapatos, bernes e outros defeitos provocados por riscos de cerca, chifradas, marcas de fogo, etc.; Com espessura entre 2,0 e 2,2 </w:t>
      </w:r>
      <w:proofErr w:type="gramStart"/>
      <w:r w:rsidRPr="00B02DA8">
        <w:rPr>
          <w:rFonts w:ascii="Calibri" w:hAnsi="Calibri" w:cs="Arial"/>
          <w:szCs w:val="24"/>
        </w:rPr>
        <w:t>milímetros</w:t>
      </w:r>
      <w:r>
        <w:rPr>
          <w:rFonts w:ascii="Calibri" w:hAnsi="Calibri" w:cs="Arial"/>
          <w:szCs w:val="24"/>
        </w:rPr>
        <w:t xml:space="preserve"> estampa</w:t>
      </w:r>
      <w:proofErr w:type="gramEnd"/>
      <w:r>
        <w:rPr>
          <w:rFonts w:ascii="Calibri" w:hAnsi="Calibri" w:cs="Arial"/>
          <w:szCs w:val="24"/>
        </w:rPr>
        <w:t xml:space="preserve"> lisa</w:t>
      </w:r>
      <w:r w:rsidRPr="00B02DA8">
        <w:rPr>
          <w:rFonts w:ascii="Calibri" w:hAnsi="Calibri" w:cs="Arial"/>
          <w:szCs w:val="24"/>
        </w:rPr>
        <w:t>; Cano e Língua em</w:t>
      </w:r>
      <w:r>
        <w:rPr>
          <w:rFonts w:ascii="Calibri" w:hAnsi="Calibri" w:cs="Arial"/>
          <w:szCs w:val="24"/>
        </w:rPr>
        <w:t xml:space="preserve"> couro napa vestuário</w:t>
      </w:r>
      <w:r w:rsidRPr="00B02DA8">
        <w:rPr>
          <w:rFonts w:ascii="Calibri" w:hAnsi="Calibri" w:cs="Arial"/>
          <w:szCs w:val="24"/>
        </w:rPr>
        <w:t xml:space="preserve">; Colarinho em </w:t>
      </w:r>
      <w:r>
        <w:rPr>
          <w:rFonts w:ascii="Calibri" w:hAnsi="Calibri" w:cs="Arial"/>
          <w:szCs w:val="24"/>
        </w:rPr>
        <w:t>três</w:t>
      </w:r>
      <w:r w:rsidRPr="00B02DA8">
        <w:rPr>
          <w:rFonts w:ascii="Calibri" w:hAnsi="Calibri" w:cs="Arial"/>
          <w:szCs w:val="24"/>
        </w:rPr>
        <w:t xml:space="preserve"> gomos composto de espuma de densidade 45 e 60mm </w:t>
      </w:r>
      <w:r>
        <w:rPr>
          <w:rFonts w:ascii="Calibri" w:hAnsi="Calibri" w:cs="Arial"/>
          <w:szCs w:val="24"/>
        </w:rPr>
        <w:t xml:space="preserve">revestido em couro napa vestuário; Linha de 4 (quatro) passadores </w:t>
      </w:r>
      <w:r w:rsidRPr="00B02DA8">
        <w:rPr>
          <w:rFonts w:ascii="Calibri" w:hAnsi="Calibri" w:cs="Arial"/>
          <w:szCs w:val="24"/>
        </w:rPr>
        <w:t>em Polímero/Nylon</w:t>
      </w:r>
      <w:r>
        <w:rPr>
          <w:rFonts w:ascii="Calibri" w:hAnsi="Calibri" w:cs="Arial"/>
          <w:szCs w:val="24"/>
        </w:rPr>
        <w:t xml:space="preserve"> </w:t>
      </w:r>
      <w:r w:rsidRPr="00B02DA8">
        <w:rPr>
          <w:rFonts w:ascii="Calibri" w:hAnsi="Calibri" w:cs="Arial"/>
          <w:szCs w:val="24"/>
        </w:rPr>
        <w:t xml:space="preserve"> fixados através de rebites</w:t>
      </w:r>
      <w:r>
        <w:rPr>
          <w:rFonts w:ascii="Calibri" w:hAnsi="Calibri" w:cs="Arial"/>
          <w:szCs w:val="24"/>
        </w:rPr>
        <w:t xml:space="preserve"> no cano, linha de 5 (cinco) furos passadores na gáspea </w:t>
      </w:r>
      <w:r w:rsidRPr="00B02DA8">
        <w:rPr>
          <w:rFonts w:ascii="Calibri" w:hAnsi="Calibri" w:cs="Arial"/>
          <w:szCs w:val="24"/>
        </w:rPr>
        <w:t xml:space="preserve">; Forração </w:t>
      </w:r>
      <w:r>
        <w:rPr>
          <w:rFonts w:ascii="Calibri" w:hAnsi="Calibri" w:cs="Arial"/>
          <w:szCs w:val="24"/>
        </w:rPr>
        <w:t>tecido poliamida/poliéster</w:t>
      </w:r>
      <w:r w:rsidRPr="00B02DA8">
        <w:rPr>
          <w:rFonts w:ascii="Calibri" w:hAnsi="Calibri" w:cs="Arial"/>
        </w:rPr>
        <w:t xml:space="preserve"> </w:t>
      </w:r>
      <w:r w:rsidRPr="00B02DA8">
        <w:rPr>
          <w:rFonts w:ascii="Calibri" w:hAnsi="Calibri" w:cs="Arial"/>
          <w:szCs w:val="24"/>
        </w:rPr>
        <w:t>; Biqueira confeccionada em material te</w:t>
      </w:r>
      <w:r>
        <w:rPr>
          <w:rFonts w:ascii="Calibri" w:hAnsi="Calibri" w:cs="Arial"/>
          <w:szCs w:val="24"/>
        </w:rPr>
        <w:t>rmoplástico de alta resistência</w:t>
      </w:r>
      <w:r w:rsidRPr="00B02DA8">
        <w:rPr>
          <w:rFonts w:ascii="Calibri" w:hAnsi="Calibri" w:cs="Arial"/>
          <w:szCs w:val="24"/>
        </w:rPr>
        <w:t xml:space="preserve">; Solado </w:t>
      </w:r>
      <w:r>
        <w:rPr>
          <w:rFonts w:ascii="Calibri" w:hAnsi="Calibri" w:cs="Arial"/>
          <w:szCs w:val="24"/>
        </w:rPr>
        <w:t xml:space="preserve">bicomponente </w:t>
      </w:r>
      <w:r w:rsidRPr="00B02DA8">
        <w:rPr>
          <w:rFonts w:ascii="Calibri" w:hAnsi="Calibri" w:cs="Arial"/>
          <w:szCs w:val="24"/>
        </w:rPr>
        <w:t xml:space="preserve">composto de borracha ultragrip </w:t>
      </w:r>
      <w:r>
        <w:rPr>
          <w:rFonts w:ascii="Calibri" w:hAnsi="Calibri" w:cs="Arial"/>
          <w:szCs w:val="24"/>
        </w:rPr>
        <w:t xml:space="preserve"> </w:t>
      </w:r>
      <w:r w:rsidRPr="00B02DA8">
        <w:rPr>
          <w:rFonts w:ascii="Calibri" w:hAnsi="Calibri" w:cs="Arial"/>
          <w:szCs w:val="24"/>
        </w:rPr>
        <w:t>para melhor aderência e desempenho e canais para fluxo contínuo de água</w:t>
      </w:r>
      <w:r>
        <w:rPr>
          <w:rFonts w:ascii="Calibri" w:hAnsi="Calibri" w:cs="Arial"/>
          <w:szCs w:val="24"/>
        </w:rPr>
        <w:t xml:space="preserve"> e plataforma niveladora em E.V.A para melhor conforto ao caminhar</w:t>
      </w:r>
      <w:r w:rsidR="00153581">
        <w:rPr>
          <w:rFonts w:ascii="Calibri" w:hAnsi="Calibri" w:cs="Arial"/>
          <w:szCs w:val="24"/>
        </w:rPr>
        <w:t xml:space="preserve">; </w:t>
      </w:r>
      <w:r w:rsidRPr="00B02DA8">
        <w:rPr>
          <w:rFonts w:ascii="Calibri" w:hAnsi="Calibri" w:cs="Arial"/>
          <w:szCs w:val="24"/>
        </w:rPr>
        <w:t xml:space="preserve"> Palmilha de </w:t>
      </w:r>
      <w:r w:rsidR="00153581">
        <w:rPr>
          <w:rFonts w:ascii="Calibri" w:hAnsi="Calibri" w:cs="Arial"/>
          <w:szCs w:val="24"/>
        </w:rPr>
        <w:t>m</w:t>
      </w:r>
      <w:r w:rsidRPr="00B02DA8">
        <w:rPr>
          <w:rFonts w:ascii="Calibri" w:hAnsi="Calibri" w:cs="Arial"/>
          <w:szCs w:val="24"/>
        </w:rPr>
        <w:t xml:space="preserve">ontagem </w:t>
      </w:r>
      <w:r w:rsidR="00153581">
        <w:rPr>
          <w:rFonts w:ascii="Calibri" w:hAnsi="Calibri" w:cs="Arial"/>
        </w:rPr>
        <w:t>a</w:t>
      </w:r>
      <w:r w:rsidR="00153581" w:rsidRPr="00D30B21">
        <w:rPr>
          <w:rFonts w:ascii="Calibri" w:hAnsi="Calibri" w:cs="Arial"/>
        </w:rPr>
        <w:t>nti-perfuro composta em multicamadas de fibra resinada com manta de poliamida antiperfuro não metálica com espessura de 2,5m</w:t>
      </w:r>
      <w:r w:rsidR="00153581">
        <w:rPr>
          <w:rFonts w:ascii="Calibri" w:hAnsi="Calibri" w:cs="Arial"/>
        </w:rPr>
        <w:t>.</w:t>
      </w:r>
      <w:r w:rsidRPr="00B02DA8">
        <w:rPr>
          <w:rFonts w:ascii="Calibri" w:hAnsi="Calibri" w:cs="Arial"/>
          <w:szCs w:val="24"/>
        </w:rPr>
        <w:t>; Palmilha de conforto moldada</w:t>
      </w:r>
      <w:r>
        <w:rPr>
          <w:rFonts w:ascii="Calibri" w:hAnsi="Calibri" w:cs="Arial"/>
          <w:szCs w:val="24"/>
        </w:rPr>
        <w:t xml:space="preserve"> e conformada</w:t>
      </w:r>
      <w:r w:rsidRPr="00B02DA8">
        <w:rPr>
          <w:rFonts w:ascii="Calibri" w:hAnsi="Calibri" w:cs="Arial"/>
          <w:szCs w:val="24"/>
        </w:rPr>
        <w:t xml:space="preserve"> em </w:t>
      </w:r>
      <w:r>
        <w:rPr>
          <w:rFonts w:ascii="Calibri" w:hAnsi="Calibri" w:cs="Arial"/>
          <w:szCs w:val="24"/>
        </w:rPr>
        <w:t>E.V.A</w:t>
      </w:r>
      <w:r w:rsidRPr="00B02DA8">
        <w:rPr>
          <w:rFonts w:ascii="Calibri" w:hAnsi="Calibri" w:cs="Arial"/>
          <w:szCs w:val="24"/>
        </w:rPr>
        <w:t xml:space="preserve"> , revestida com tecido de poliéster, com espessura de 12 mm no calcanhar e 7 mm na planta, com componentes bactericidas, fungicidas e de redução de odores.</w:t>
      </w:r>
    </w:p>
    <w:p w:rsidR="00B618A4" w:rsidRPr="0075493F" w:rsidRDefault="00B618A4" w:rsidP="00461761">
      <w:pPr>
        <w:pStyle w:val="Corpodetexto"/>
        <w:spacing w:after="0" w:line="240" w:lineRule="auto"/>
        <w:jc w:val="both"/>
        <w:rPr>
          <w:rFonts w:cs="Arial"/>
          <w:sz w:val="24"/>
          <w:szCs w:val="24"/>
        </w:rPr>
      </w:pPr>
    </w:p>
    <w:p w:rsidR="00B618A4" w:rsidRPr="0075493F" w:rsidRDefault="00B618A4" w:rsidP="00461761">
      <w:pPr>
        <w:pStyle w:val="Default"/>
        <w:jc w:val="both"/>
        <w:rPr>
          <w:rFonts w:ascii="Calibri" w:hAnsi="Calibri" w:cs="Arial"/>
          <w:b/>
          <w:color w:val="auto"/>
        </w:rPr>
      </w:pPr>
      <w:r w:rsidRPr="0075493F">
        <w:rPr>
          <w:rFonts w:ascii="Calibri" w:hAnsi="Calibri" w:cs="Arial"/>
          <w:b/>
          <w:bCs/>
          <w:color w:val="auto"/>
        </w:rPr>
        <w:t xml:space="preserve">1. ESPECIFICAÇÕES TECNICAS </w:t>
      </w:r>
    </w:p>
    <w:p w:rsidR="006F603A" w:rsidRPr="0075493F" w:rsidRDefault="006F603A" w:rsidP="00461761">
      <w:pPr>
        <w:pStyle w:val="Default"/>
        <w:jc w:val="both"/>
        <w:rPr>
          <w:rFonts w:ascii="Calibri" w:hAnsi="Calibri" w:cs="Arial"/>
          <w:bCs/>
          <w:color w:val="auto"/>
        </w:rPr>
      </w:pPr>
    </w:p>
    <w:p w:rsidR="00B618A4" w:rsidRPr="0075493F" w:rsidRDefault="00B618A4" w:rsidP="00461761">
      <w:pPr>
        <w:pStyle w:val="Default"/>
        <w:jc w:val="both"/>
        <w:rPr>
          <w:rFonts w:ascii="Calibri" w:hAnsi="Calibri" w:cs="Arial"/>
          <w:color w:val="auto"/>
        </w:rPr>
      </w:pPr>
      <w:r w:rsidRPr="0075493F">
        <w:rPr>
          <w:rFonts w:ascii="Calibri" w:hAnsi="Calibri" w:cs="Arial"/>
          <w:b/>
          <w:color w:val="auto"/>
        </w:rPr>
        <w:t xml:space="preserve">1. </w:t>
      </w:r>
      <w:proofErr w:type="gramStart"/>
      <w:r w:rsidR="00DD21FD" w:rsidRPr="0075493F">
        <w:rPr>
          <w:rFonts w:ascii="Calibri" w:hAnsi="Calibri" w:cs="Arial"/>
          <w:b/>
          <w:color w:val="auto"/>
        </w:rPr>
        <w:t>1</w:t>
      </w:r>
      <w:proofErr w:type="gramEnd"/>
      <w:r w:rsidRPr="0075493F">
        <w:rPr>
          <w:rFonts w:ascii="Calibri" w:hAnsi="Calibri" w:cs="Arial"/>
          <w:b/>
          <w:color w:val="auto"/>
        </w:rPr>
        <w:t xml:space="preserve"> Couro Cabedal</w:t>
      </w:r>
      <w:r w:rsidR="004B082B" w:rsidRPr="0075493F">
        <w:rPr>
          <w:rFonts w:ascii="Calibri" w:hAnsi="Calibri" w:cs="Arial"/>
          <w:b/>
          <w:color w:val="auto"/>
        </w:rPr>
        <w:t xml:space="preserve"> - </w:t>
      </w:r>
      <w:r w:rsidR="00461761" w:rsidRPr="00B02DA8">
        <w:rPr>
          <w:rFonts w:ascii="Calibri" w:hAnsi="Calibri" w:cs="Arial"/>
        </w:rPr>
        <w:t xml:space="preserve"> </w:t>
      </w:r>
      <w:r w:rsidR="00461761">
        <w:rPr>
          <w:rFonts w:ascii="Calibri" w:hAnsi="Calibri" w:cs="Arial"/>
        </w:rPr>
        <w:t>C</w:t>
      </w:r>
      <w:r w:rsidR="00461761" w:rsidRPr="00B02DA8">
        <w:rPr>
          <w:rFonts w:ascii="Calibri" w:hAnsi="Calibri" w:cs="Arial"/>
        </w:rPr>
        <w:t>onfeccionad</w:t>
      </w:r>
      <w:r w:rsidR="00461761">
        <w:rPr>
          <w:rFonts w:ascii="Calibri" w:hAnsi="Calibri" w:cs="Arial"/>
        </w:rPr>
        <w:t>o</w:t>
      </w:r>
      <w:r w:rsidR="00461761" w:rsidRPr="00B02DA8">
        <w:rPr>
          <w:rFonts w:ascii="Calibri" w:hAnsi="Calibri" w:cs="Arial"/>
        </w:rPr>
        <w:t xml:space="preserve"> em couro bovino Hidrofugado</w:t>
      </w:r>
      <w:r w:rsidR="00461761">
        <w:rPr>
          <w:rFonts w:ascii="Calibri" w:hAnsi="Calibri" w:cs="Arial"/>
        </w:rPr>
        <w:t xml:space="preserve"> com tratamento anti-chamas</w:t>
      </w:r>
      <w:r w:rsidR="00461761" w:rsidRPr="00B02DA8">
        <w:rPr>
          <w:rFonts w:ascii="Calibri" w:hAnsi="Calibri" w:cs="Arial"/>
        </w:rPr>
        <w:t>, sem marcas isenta de cortes, furos, cicatrizes, bem como sinais de parasitas, ou seja, carrapatos, bernes e outros defeitos provocados por riscos de cerca, chifradas, marcas de fogo, etc.</w:t>
      </w:r>
    </w:p>
    <w:p w:rsidR="001C33CE" w:rsidRPr="0075493F" w:rsidRDefault="001C33CE" w:rsidP="00461761">
      <w:pPr>
        <w:pStyle w:val="Default"/>
        <w:jc w:val="both"/>
        <w:rPr>
          <w:rFonts w:ascii="Calibri" w:hAnsi="Calibri" w:cs="Arial"/>
          <w:color w:val="auto"/>
        </w:rPr>
      </w:pPr>
      <w:r w:rsidRPr="0075493F">
        <w:rPr>
          <w:rFonts w:ascii="Calibri" w:hAnsi="Calibri" w:cs="Arial"/>
          <w:color w:val="auto"/>
        </w:rPr>
        <w:t>Deverá atender a todos os requisitos previstos conforme:</w:t>
      </w:r>
    </w:p>
    <w:tbl>
      <w:tblPr>
        <w:tblW w:w="0" w:type="auto"/>
        <w:tblInd w:w="-5" w:type="dxa"/>
        <w:tblLayout w:type="fixed"/>
        <w:tblLook w:val="0000"/>
      </w:tblPr>
      <w:tblGrid>
        <w:gridCol w:w="2943"/>
        <w:gridCol w:w="2127"/>
        <w:gridCol w:w="4262"/>
      </w:tblGrid>
      <w:tr w:rsidR="00EF4F9C" w:rsidRPr="0075493F">
        <w:trPr>
          <w:trHeight w:val="9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b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 xml:space="preserve">Ensaio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b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>Método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>Especificação</w:t>
            </w:r>
          </w:p>
        </w:tc>
      </w:tr>
      <w:tr w:rsidR="00EF4F9C" w:rsidRPr="0075493F">
        <w:trPr>
          <w:trHeight w:val="570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Determinação da analise visual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NBR 15534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Cor preta e </w:t>
            </w:r>
            <w:r w:rsidR="00E56171" w:rsidRPr="0075493F">
              <w:rPr>
                <w:rFonts w:cs="Arial"/>
                <w:sz w:val="24"/>
                <w:szCs w:val="24"/>
              </w:rPr>
              <w:t>sem defeitos</w:t>
            </w:r>
          </w:p>
        </w:tc>
      </w:tr>
      <w:tr w:rsidR="00EF4F9C" w:rsidRPr="0075493F">
        <w:trPr>
          <w:trHeight w:val="9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Determinação da espessura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NBR ISO 2589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Min 2,10 mm </w:t>
            </w:r>
          </w:p>
        </w:tc>
      </w:tr>
      <w:tr w:rsidR="00EF4F9C" w:rsidRPr="0075493F">
        <w:trPr>
          <w:trHeight w:val="9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Identificação do couro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spacing w:after="0" w:line="240" w:lineRule="auto"/>
              <w:jc w:val="both"/>
              <w:rPr>
                <w:rFonts w:cs="Arial"/>
                <w:bCs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ISO 17131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bCs/>
                <w:sz w:val="24"/>
                <w:szCs w:val="24"/>
              </w:rPr>
              <w:t>Atestando tratar-se de couro bovino</w:t>
            </w:r>
          </w:p>
        </w:tc>
      </w:tr>
      <w:tr w:rsidR="00EF4F9C" w:rsidRPr="0075493F">
        <w:trPr>
          <w:trHeight w:val="9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Resistência a flexões contínua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NBR 11114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proofErr w:type="gramStart"/>
            <w:r w:rsidRPr="0075493F">
              <w:rPr>
                <w:rFonts w:cs="Arial"/>
                <w:sz w:val="24"/>
                <w:szCs w:val="24"/>
              </w:rPr>
              <w:t>Seco 50000 flexões</w:t>
            </w:r>
            <w:proofErr w:type="gramEnd"/>
            <w:r w:rsidRPr="0075493F">
              <w:rPr>
                <w:rFonts w:cs="Arial"/>
                <w:sz w:val="24"/>
                <w:szCs w:val="24"/>
              </w:rPr>
              <w:t xml:space="preserve"> sem danos</w:t>
            </w:r>
          </w:p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proofErr w:type="gramStart"/>
            <w:r w:rsidRPr="0075493F">
              <w:rPr>
                <w:rFonts w:cs="Arial"/>
                <w:sz w:val="24"/>
                <w:szCs w:val="24"/>
              </w:rPr>
              <w:t>Úmido 10000 flexões</w:t>
            </w:r>
            <w:proofErr w:type="gramEnd"/>
            <w:r w:rsidRPr="0075493F">
              <w:rPr>
                <w:rFonts w:cs="Arial"/>
                <w:sz w:val="24"/>
                <w:szCs w:val="24"/>
              </w:rPr>
              <w:t xml:space="preserve"> sem danos</w:t>
            </w:r>
          </w:p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EF4F9C" w:rsidRPr="0075493F">
        <w:trPr>
          <w:trHeight w:val="9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F6695B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Resistência ao rasgamento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ISO 3377-2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Mín. </w:t>
            </w:r>
            <w:r w:rsidR="00F6695B" w:rsidRPr="0075493F">
              <w:rPr>
                <w:rFonts w:cs="Arial"/>
                <w:sz w:val="24"/>
                <w:szCs w:val="24"/>
              </w:rPr>
              <w:t>250</w:t>
            </w:r>
            <w:r w:rsidRPr="0075493F">
              <w:rPr>
                <w:rFonts w:cs="Arial"/>
                <w:sz w:val="24"/>
                <w:szCs w:val="24"/>
              </w:rPr>
              <w:t xml:space="preserve"> N </w:t>
            </w:r>
          </w:p>
        </w:tc>
      </w:tr>
      <w:tr w:rsidR="00EF4F9C" w:rsidRPr="0075493F">
        <w:trPr>
          <w:trHeight w:val="9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Resistência a tração e alongamento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ISO 3376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Media das direções A e B:</w:t>
            </w:r>
          </w:p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Tração mín. 1</w:t>
            </w:r>
            <w:r w:rsidR="00F6695B" w:rsidRPr="0075493F">
              <w:rPr>
                <w:rFonts w:cs="Arial"/>
                <w:sz w:val="24"/>
                <w:szCs w:val="24"/>
              </w:rPr>
              <w:t>4</w:t>
            </w:r>
            <w:r w:rsidRPr="0075493F">
              <w:rPr>
                <w:rFonts w:cs="Arial"/>
                <w:sz w:val="24"/>
                <w:szCs w:val="24"/>
              </w:rPr>
              <w:t xml:space="preserve"> N/mm²</w:t>
            </w:r>
          </w:p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Alongamento mín. 40 %</w:t>
            </w:r>
          </w:p>
        </w:tc>
      </w:tr>
      <w:tr w:rsidR="00EF4F9C" w:rsidRPr="0075493F">
        <w:trPr>
          <w:trHeight w:val="9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Resistência a penetração e absorção de água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ABNT NBR ISO 20344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Penetração máx. 0,05 g</w:t>
            </w:r>
          </w:p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Absorção máx. 10 %</w:t>
            </w:r>
          </w:p>
        </w:tc>
      </w:tr>
      <w:tr w:rsidR="00EF4F9C" w:rsidRPr="0075493F">
        <w:trPr>
          <w:trHeight w:val="9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Permeabilidade do vapor de água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ABNT NBR ISO 20344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Mínimo de 7,0 (</w:t>
            </w:r>
            <w:proofErr w:type="gramStart"/>
            <w:r w:rsidRPr="0075493F">
              <w:rPr>
                <w:rFonts w:cs="Arial"/>
                <w:sz w:val="24"/>
                <w:szCs w:val="24"/>
              </w:rPr>
              <w:t>mg</w:t>
            </w:r>
            <w:proofErr w:type="gramEnd"/>
            <w:r w:rsidRPr="0075493F">
              <w:rPr>
                <w:rFonts w:cs="Arial"/>
                <w:sz w:val="24"/>
                <w:szCs w:val="24"/>
              </w:rPr>
              <w:t>/cm².h)</w:t>
            </w:r>
          </w:p>
        </w:tc>
      </w:tr>
      <w:tr w:rsidR="00EF4F9C" w:rsidRPr="0075493F">
        <w:trPr>
          <w:trHeight w:val="9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lastRenderedPageBreak/>
              <w:t>Coeficiente do vapor de água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ABNT NBR ISO 20344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Mínimo de 60 </w:t>
            </w:r>
            <w:proofErr w:type="gramStart"/>
            <w:r w:rsidRPr="0075493F">
              <w:rPr>
                <w:rFonts w:cs="Arial"/>
                <w:sz w:val="24"/>
                <w:szCs w:val="24"/>
              </w:rPr>
              <w:t>mg</w:t>
            </w:r>
            <w:proofErr w:type="gramEnd"/>
            <w:r w:rsidRPr="0075493F">
              <w:rPr>
                <w:rFonts w:cs="Arial"/>
                <w:sz w:val="24"/>
                <w:szCs w:val="24"/>
              </w:rPr>
              <w:t>/cm²</w:t>
            </w:r>
          </w:p>
        </w:tc>
      </w:tr>
      <w:tr w:rsidR="00EF4F9C" w:rsidRPr="0075493F">
        <w:trPr>
          <w:trHeight w:val="622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Determinação do </w:t>
            </w:r>
            <w:proofErr w:type="gramStart"/>
            <w:r w:rsidRPr="0075493F">
              <w:rPr>
                <w:rFonts w:cs="Arial"/>
                <w:sz w:val="24"/>
                <w:szCs w:val="24"/>
              </w:rPr>
              <w:t>pH</w:t>
            </w:r>
            <w:proofErr w:type="gramEnd"/>
            <w:r w:rsidRPr="0075493F">
              <w:rPr>
                <w:rFonts w:cs="Arial"/>
                <w:sz w:val="24"/>
                <w:szCs w:val="24"/>
              </w:rPr>
              <w:t xml:space="preserve"> e cifra diferencial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ISO 4045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proofErr w:type="gramStart"/>
            <w:r w:rsidRPr="0075493F">
              <w:rPr>
                <w:rFonts w:cs="Arial"/>
                <w:sz w:val="24"/>
                <w:szCs w:val="24"/>
              </w:rPr>
              <w:t>pH</w:t>
            </w:r>
            <w:proofErr w:type="gramEnd"/>
            <w:r w:rsidRPr="0075493F">
              <w:rPr>
                <w:rFonts w:cs="Arial"/>
                <w:sz w:val="24"/>
                <w:szCs w:val="24"/>
              </w:rPr>
              <w:t xml:space="preserve"> – mínimo: 3,</w:t>
            </w:r>
            <w:r w:rsidR="00E56171" w:rsidRPr="0075493F">
              <w:rPr>
                <w:rFonts w:cs="Arial"/>
                <w:sz w:val="24"/>
                <w:szCs w:val="24"/>
              </w:rPr>
              <w:t>2</w:t>
            </w:r>
          </w:p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proofErr w:type="gramStart"/>
            <w:r w:rsidRPr="0075493F">
              <w:rPr>
                <w:rFonts w:cs="Arial"/>
                <w:sz w:val="24"/>
                <w:szCs w:val="24"/>
              </w:rPr>
              <w:t>cifra</w:t>
            </w:r>
            <w:proofErr w:type="gramEnd"/>
            <w:r w:rsidRPr="0075493F">
              <w:rPr>
                <w:rFonts w:cs="Arial"/>
                <w:sz w:val="24"/>
                <w:szCs w:val="24"/>
              </w:rPr>
              <w:t xml:space="preserve"> diferencial – Maximo : 0,7</w:t>
            </w:r>
          </w:p>
        </w:tc>
      </w:tr>
      <w:tr w:rsidR="00EF4F9C" w:rsidRPr="0075493F">
        <w:trPr>
          <w:trHeight w:val="721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proofErr w:type="gramStart"/>
            <w:r w:rsidRPr="0075493F">
              <w:rPr>
                <w:rFonts w:cs="Arial"/>
                <w:sz w:val="24"/>
                <w:szCs w:val="24"/>
              </w:rPr>
              <w:t>Determinação do teor de cromo VI</w:t>
            </w:r>
            <w:proofErr w:type="gram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ABNT NBR ISO 20344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proofErr w:type="gramStart"/>
            <w:r w:rsidRPr="0075493F">
              <w:rPr>
                <w:rFonts w:cs="Arial"/>
                <w:sz w:val="24"/>
                <w:szCs w:val="24"/>
              </w:rPr>
              <w:t>Cromo VI</w:t>
            </w:r>
            <w:proofErr w:type="gramEnd"/>
            <w:r w:rsidRPr="0075493F">
              <w:rPr>
                <w:rFonts w:cs="Arial"/>
                <w:sz w:val="24"/>
                <w:szCs w:val="24"/>
              </w:rPr>
              <w:t xml:space="preserve"> não deve ser detectado</w:t>
            </w:r>
          </w:p>
        </w:tc>
      </w:tr>
      <w:tr w:rsidR="00EF4F9C" w:rsidRPr="0075493F">
        <w:trPr>
          <w:trHeight w:val="96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Teor de oxido crômico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ABNT NBR ISO 5398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75493F">
              <w:rPr>
                <w:rFonts w:cs="Arial"/>
                <w:sz w:val="24"/>
                <w:szCs w:val="24"/>
              </w:rPr>
              <w:t>Mín</w:t>
            </w:r>
            <w:proofErr w:type="spellEnd"/>
            <w:r w:rsidRPr="0075493F">
              <w:rPr>
                <w:rFonts w:cs="Arial"/>
                <w:sz w:val="24"/>
                <w:szCs w:val="24"/>
              </w:rPr>
              <w:t xml:space="preserve"> 3 %</w:t>
            </w:r>
          </w:p>
        </w:tc>
      </w:tr>
      <w:tr w:rsidR="00EF4F9C" w:rsidRPr="0075493F">
        <w:trPr>
          <w:trHeight w:val="642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Determinação de substâncias extraíveis em diclorometano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NBR 11030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75493F">
              <w:rPr>
                <w:rFonts w:cs="Arial"/>
                <w:sz w:val="24"/>
                <w:szCs w:val="24"/>
              </w:rPr>
              <w:t>Máx</w:t>
            </w:r>
            <w:proofErr w:type="spellEnd"/>
            <w:r w:rsidRPr="0075493F">
              <w:rPr>
                <w:rFonts w:cs="Arial"/>
                <w:sz w:val="24"/>
                <w:szCs w:val="24"/>
              </w:rPr>
              <w:t xml:space="preserve"> 5 %</w:t>
            </w:r>
          </w:p>
        </w:tc>
      </w:tr>
      <w:tr w:rsidR="00461761" w:rsidRPr="0075493F">
        <w:trPr>
          <w:trHeight w:val="642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761" w:rsidRPr="00AE2FDC" w:rsidRDefault="00461761" w:rsidP="00153581">
            <w:pPr>
              <w:autoSpaceDE w:val="0"/>
              <w:ind w:left="142"/>
              <w:rPr>
                <w:rFonts w:ascii="Arial" w:hAnsi="Arial"/>
              </w:rPr>
            </w:pPr>
            <w:r w:rsidRPr="00AE2FDC">
              <w:rPr>
                <w:rFonts w:ascii="Arial" w:hAnsi="Arial"/>
              </w:rPr>
              <w:t>Resistência à propagação da chama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61761" w:rsidRPr="00AE2FDC" w:rsidRDefault="00461761" w:rsidP="00153581">
            <w:pPr>
              <w:autoSpaceDE w:val="0"/>
              <w:ind w:left="142"/>
              <w:rPr>
                <w:rFonts w:ascii="Arial" w:hAnsi="Arial"/>
              </w:rPr>
            </w:pPr>
            <w:r w:rsidRPr="00AE2FDC">
              <w:rPr>
                <w:rFonts w:ascii="Arial" w:hAnsi="Arial"/>
              </w:rPr>
              <w:t>ISO 15025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1761" w:rsidRPr="00AE2FDC" w:rsidRDefault="00461761" w:rsidP="00153581">
            <w:pPr>
              <w:autoSpaceDE w:val="0"/>
              <w:ind w:left="142"/>
              <w:rPr>
                <w:rFonts w:ascii="Arial" w:hAnsi="Arial"/>
              </w:rPr>
            </w:pPr>
            <w:r w:rsidRPr="00AE2FDC">
              <w:rPr>
                <w:rFonts w:ascii="Arial" w:hAnsi="Arial"/>
              </w:rPr>
              <w:t>Não deverá ocorrer propagação da queima no couro</w:t>
            </w:r>
          </w:p>
        </w:tc>
      </w:tr>
    </w:tbl>
    <w:p w:rsidR="00B618A4" w:rsidRPr="0075493F" w:rsidRDefault="00B618A4" w:rsidP="00461761">
      <w:pPr>
        <w:pStyle w:val="Default"/>
        <w:jc w:val="both"/>
        <w:rPr>
          <w:rFonts w:ascii="Calibri" w:hAnsi="Calibri" w:cs="Arial"/>
          <w:b/>
          <w:color w:val="auto"/>
        </w:rPr>
      </w:pPr>
    </w:p>
    <w:p w:rsidR="00521620" w:rsidRPr="0075493F" w:rsidRDefault="008637D5" w:rsidP="00461761">
      <w:pPr>
        <w:pStyle w:val="Default"/>
        <w:jc w:val="both"/>
        <w:rPr>
          <w:rFonts w:ascii="Calibri" w:hAnsi="Calibri" w:cs="Arial"/>
        </w:rPr>
      </w:pPr>
      <w:r w:rsidRPr="0075493F">
        <w:rPr>
          <w:rFonts w:ascii="Calibri" w:hAnsi="Calibri" w:cs="Arial"/>
          <w:b/>
          <w:color w:val="auto"/>
        </w:rPr>
        <w:t xml:space="preserve">1. </w:t>
      </w:r>
      <w:proofErr w:type="gramStart"/>
      <w:r w:rsidRPr="0075493F">
        <w:rPr>
          <w:rFonts w:ascii="Calibri" w:hAnsi="Calibri" w:cs="Arial"/>
          <w:b/>
          <w:color w:val="auto"/>
        </w:rPr>
        <w:t>2</w:t>
      </w:r>
      <w:proofErr w:type="gramEnd"/>
      <w:r w:rsidRPr="0075493F">
        <w:rPr>
          <w:rFonts w:ascii="Calibri" w:hAnsi="Calibri" w:cs="Arial"/>
          <w:b/>
          <w:color w:val="auto"/>
        </w:rPr>
        <w:t xml:space="preserve"> Colarinho e Língua</w:t>
      </w:r>
      <w:r w:rsidR="004B082B" w:rsidRPr="0075493F">
        <w:rPr>
          <w:rFonts w:ascii="Calibri" w:hAnsi="Calibri" w:cs="Arial"/>
          <w:b/>
          <w:color w:val="auto"/>
        </w:rPr>
        <w:t xml:space="preserve">  - </w:t>
      </w:r>
      <w:r w:rsidRPr="0075493F">
        <w:rPr>
          <w:rFonts w:ascii="Calibri" w:hAnsi="Calibri" w:cs="Arial"/>
        </w:rPr>
        <w:t>Em couro tipo napa vestuário com espessura entre 0,9 a 1,1 mm.</w:t>
      </w:r>
    </w:p>
    <w:p w:rsidR="00521620" w:rsidRPr="0075493F" w:rsidRDefault="00521620" w:rsidP="00461761">
      <w:pPr>
        <w:pStyle w:val="Default"/>
        <w:jc w:val="both"/>
        <w:rPr>
          <w:rFonts w:ascii="Calibri" w:hAnsi="Calibri" w:cs="Arial"/>
          <w:b/>
          <w:color w:val="auto"/>
        </w:rPr>
      </w:pPr>
    </w:p>
    <w:p w:rsidR="0075493F" w:rsidRPr="0075493F" w:rsidRDefault="00B618A4" w:rsidP="00461761">
      <w:pPr>
        <w:pStyle w:val="Default"/>
        <w:jc w:val="both"/>
        <w:rPr>
          <w:rFonts w:ascii="Calibri" w:hAnsi="Calibri" w:cs="Arial"/>
          <w:color w:val="auto"/>
        </w:rPr>
      </w:pPr>
      <w:r w:rsidRPr="0075493F">
        <w:rPr>
          <w:rFonts w:ascii="Calibri" w:hAnsi="Calibri" w:cs="Arial"/>
          <w:b/>
          <w:color w:val="auto"/>
        </w:rPr>
        <w:t xml:space="preserve">1. </w:t>
      </w:r>
      <w:proofErr w:type="gramStart"/>
      <w:r w:rsidR="008637D5" w:rsidRPr="0075493F">
        <w:rPr>
          <w:rFonts w:ascii="Calibri" w:hAnsi="Calibri" w:cs="Arial"/>
          <w:b/>
          <w:color w:val="auto"/>
        </w:rPr>
        <w:t>3</w:t>
      </w:r>
      <w:proofErr w:type="gramEnd"/>
      <w:r w:rsidRPr="0075493F">
        <w:rPr>
          <w:rFonts w:ascii="Calibri" w:hAnsi="Calibri" w:cs="Arial"/>
          <w:b/>
          <w:color w:val="auto"/>
        </w:rPr>
        <w:t xml:space="preserve"> Forr</w:t>
      </w:r>
      <w:r w:rsidR="006F603A" w:rsidRPr="0075493F">
        <w:rPr>
          <w:rFonts w:ascii="Calibri" w:hAnsi="Calibri" w:cs="Arial"/>
          <w:b/>
          <w:color w:val="auto"/>
        </w:rPr>
        <w:t>ação</w:t>
      </w:r>
      <w:r w:rsidR="004B082B" w:rsidRPr="0075493F">
        <w:rPr>
          <w:rFonts w:ascii="Calibri" w:hAnsi="Calibri" w:cs="Arial"/>
          <w:b/>
          <w:color w:val="auto"/>
        </w:rPr>
        <w:t xml:space="preserve">  - </w:t>
      </w:r>
      <w:r w:rsidRPr="0075493F">
        <w:rPr>
          <w:rFonts w:ascii="Calibri" w:hAnsi="Calibri" w:cs="Arial"/>
          <w:color w:val="auto"/>
        </w:rPr>
        <w:t>Forração interna em micro filam</w:t>
      </w:r>
      <w:r w:rsidR="004C6380" w:rsidRPr="0075493F">
        <w:rPr>
          <w:rFonts w:ascii="Calibri" w:hAnsi="Calibri" w:cs="Arial"/>
          <w:color w:val="auto"/>
        </w:rPr>
        <w:t xml:space="preserve">entos </w:t>
      </w:r>
      <w:r w:rsidR="0012141F" w:rsidRPr="0075493F">
        <w:rPr>
          <w:rFonts w:ascii="Calibri" w:hAnsi="Calibri" w:cs="Arial"/>
          <w:color w:val="auto"/>
        </w:rPr>
        <w:t>Poliamida/Poliéster</w:t>
      </w:r>
      <w:r w:rsidR="004C6380" w:rsidRPr="0075493F">
        <w:rPr>
          <w:rFonts w:ascii="Calibri" w:hAnsi="Calibri" w:cs="Arial"/>
          <w:color w:val="auto"/>
        </w:rPr>
        <w:t>.</w:t>
      </w:r>
    </w:p>
    <w:p w:rsidR="00B618A4" w:rsidRPr="0075493F" w:rsidRDefault="00B618A4" w:rsidP="00461761">
      <w:pPr>
        <w:pStyle w:val="Default"/>
        <w:jc w:val="both"/>
        <w:rPr>
          <w:rFonts w:ascii="Calibri" w:hAnsi="Calibri" w:cs="Arial"/>
          <w:b/>
          <w:color w:val="auto"/>
        </w:rPr>
      </w:pPr>
      <w:r w:rsidRPr="0075493F">
        <w:rPr>
          <w:rFonts w:ascii="Calibri" w:hAnsi="Calibri" w:cs="Arial"/>
          <w:color w:val="auto"/>
        </w:rPr>
        <w:t xml:space="preserve">Deverá atender a todos os </w:t>
      </w:r>
      <w:r w:rsidR="0012141F" w:rsidRPr="0075493F">
        <w:rPr>
          <w:rFonts w:ascii="Calibri" w:hAnsi="Calibri" w:cs="Arial"/>
          <w:color w:val="auto"/>
        </w:rPr>
        <w:t xml:space="preserve">requisitos previstos conforme: </w:t>
      </w:r>
    </w:p>
    <w:tbl>
      <w:tblPr>
        <w:tblW w:w="0" w:type="auto"/>
        <w:tblInd w:w="-5" w:type="dxa"/>
        <w:tblLayout w:type="fixed"/>
        <w:tblLook w:val="0000"/>
      </w:tblPr>
      <w:tblGrid>
        <w:gridCol w:w="3510"/>
        <w:gridCol w:w="2364"/>
        <w:gridCol w:w="4262"/>
      </w:tblGrid>
      <w:tr w:rsidR="00EF4F9C" w:rsidRPr="0075493F">
        <w:trPr>
          <w:trHeight w:val="9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b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 xml:space="preserve">Ensaio 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b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>Método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>Especificação</w:t>
            </w:r>
          </w:p>
        </w:tc>
      </w:tr>
      <w:tr w:rsidR="00EF4F9C" w:rsidRPr="0075493F">
        <w:trPr>
          <w:trHeight w:val="9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8A4" w:rsidRPr="0075493F" w:rsidRDefault="0012141F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Resistência ao rasgamento 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(ISO 4674-1)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proofErr w:type="gramStart"/>
            <w:r w:rsidRPr="0075493F">
              <w:rPr>
                <w:rFonts w:cs="Arial"/>
                <w:sz w:val="24"/>
                <w:szCs w:val="24"/>
              </w:rPr>
              <w:t>mín.</w:t>
            </w:r>
            <w:proofErr w:type="gramEnd"/>
            <w:r w:rsidRPr="0075493F">
              <w:rPr>
                <w:rFonts w:cs="Arial"/>
                <w:sz w:val="24"/>
                <w:szCs w:val="24"/>
              </w:rPr>
              <w:t xml:space="preserve"> 90 N</w:t>
            </w:r>
          </w:p>
        </w:tc>
      </w:tr>
      <w:tr w:rsidR="00EF4F9C" w:rsidRPr="0075493F">
        <w:trPr>
          <w:trHeight w:val="9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Resistência a abrasão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ABNT NBR ISO 20344:2008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Mínimo de 25.600 ciclos a seco sem danos</w:t>
            </w:r>
          </w:p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Mínimo de 12.800 ciclos úmido sem danos</w:t>
            </w:r>
          </w:p>
        </w:tc>
      </w:tr>
      <w:tr w:rsidR="00EF4F9C" w:rsidRPr="0075493F">
        <w:trPr>
          <w:trHeight w:val="9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Permeabilidade do vapor de água 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ABNT NBR ISO 20344:2008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Mínimo de </w:t>
            </w:r>
            <w:r w:rsidR="00E56171" w:rsidRPr="0075493F">
              <w:rPr>
                <w:rFonts w:cs="Arial"/>
                <w:sz w:val="24"/>
                <w:szCs w:val="24"/>
              </w:rPr>
              <w:t>40</w:t>
            </w:r>
            <w:r w:rsidRPr="0075493F">
              <w:rPr>
                <w:rFonts w:cs="Arial"/>
                <w:sz w:val="24"/>
                <w:szCs w:val="24"/>
              </w:rPr>
              <w:t xml:space="preserve"> </w:t>
            </w:r>
            <w:proofErr w:type="gramStart"/>
            <w:r w:rsidRPr="0075493F">
              <w:rPr>
                <w:rFonts w:cs="Arial"/>
                <w:sz w:val="24"/>
                <w:szCs w:val="24"/>
              </w:rPr>
              <w:t>mg</w:t>
            </w:r>
            <w:proofErr w:type="gramEnd"/>
            <w:r w:rsidRPr="0075493F">
              <w:rPr>
                <w:rFonts w:cs="Arial"/>
                <w:sz w:val="24"/>
                <w:szCs w:val="24"/>
              </w:rPr>
              <w:t>/(cm².h)</w:t>
            </w:r>
          </w:p>
        </w:tc>
      </w:tr>
      <w:tr w:rsidR="00EF4F9C" w:rsidRPr="0075493F">
        <w:trPr>
          <w:trHeight w:val="9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Determinação do coeficiente do vapor de água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ABNT NBR ISO 20344:2008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Mínimo de </w:t>
            </w:r>
            <w:r w:rsidR="0012141F" w:rsidRPr="0075493F">
              <w:rPr>
                <w:rFonts w:cs="Arial"/>
                <w:sz w:val="24"/>
                <w:szCs w:val="24"/>
              </w:rPr>
              <w:t>360</w:t>
            </w:r>
            <w:r w:rsidRPr="0075493F">
              <w:rPr>
                <w:rFonts w:cs="Arial"/>
                <w:sz w:val="24"/>
                <w:szCs w:val="24"/>
              </w:rPr>
              <w:t xml:space="preserve"> </w:t>
            </w:r>
            <w:proofErr w:type="gramStart"/>
            <w:r w:rsidRPr="0075493F">
              <w:rPr>
                <w:rFonts w:cs="Arial"/>
                <w:sz w:val="24"/>
                <w:szCs w:val="24"/>
              </w:rPr>
              <w:t>mg</w:t>
            </w:r>
            <w:proofErr w:type="gramEnd"/>
            <w:r w:rsidRPr="0075493F">
              <w:rPr>
                <w:rFonts w:cs="Arial"/>
                <w:sz w:val="24"/>
                <w:szCs w:val="24"/>
              </w:rPr>
              <w:t>/cm².</w:t>
            </w:r>
          </w:p>
        </w:tc>
      </w:tr>
      <w:tr w:rsidR="00EF4F9C" w:rsidRPr="0075493F">
        <w:trPr>
          <w:trHeight w:val="9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Espessura 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NBR 14099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Mínimo de 2,0 mm</w:t>
            </w:r>
          </w:p>
        </w:tc>
      </w:tr>
      <w:tr w:rsidR="00EF4F9C" w:rsidRPr="0075493F">
        <w:trPr>
          <w:trHeight w:val="9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Gramatura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75493F">
              <w:rPr>
                <w:rFonts w:cs="Arial"/>
                <w:sz w:val="24"/>
                <w:szCs w:val="24"/>
              </w:rPr>
              <w:t>Satra</w:t>
            </w:r>
            <w:proofErr w:type="spellEnd"/>
            <w:r w:rsidRPr="0075493F">
              <w:rPr>
                <w:rFonts w:cs="Arial"/>
                <w:sz w:val="24"/>
                <w:szCs w:val="24"/>
              </w:rPr>
              <w:t xml:space="preserve"> TM 28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Mínimo de 380 g/m²</w:t>
            </w:r>
          </w:p>
        </w:tc>
      </w:tr>
    </w:tbl>
    <w:p w:rsidR="00B618A4" w:rsidRPr="0075493F" w:rsidRDefault="00B618A4" w:rsidP="00461761">
      <w:pPr>
        <w:pStyle w:val="Default"/>
        <w:jc w:val="both"/>
        <w:rPr>
          <w:rFonts w:ascii="Calibri" w:hAnsi="Calibri" w:cs="Arial"/>
          <w:b/>
          <w:color w:val="auto"/>
        </w:rPr>
      </w:pPr>
    </w:p>
    <w:p w:rsidR="0075493F" w:rsidRPr="0075493F" w:rsidRDefault="008637D5" w:rsidP="00461761">
      <w:pPr>
        <w:pStyle w:val="WW-Estilopadro"/>
        <w:tabs>
          <w:tab w:val="left" w:pos="851"/>
        </w:tabs>
        <w:spacing w:after="0" w:line="240" w:lineRule="auto"/>
        <w:jc w:val="both"/>
        <w:rPr>
          <w:rFonts w:cs="Arial"/>
          <w:sz w:val="24"/>
          <w:szCs w:val="24"/>
        </w:rPr>
      </w:pPr>
      <w:r w:rsidRPr="0075493F">
        <w:rPr>
          <w:rFonts w:cs="Arial"/>
          <w:b/>
          <w:bCs/>
          <w:sz w:val="24"/>
          <w:szCs w:val="24"/>
        </w:rPr>
        <w:t>1.4</w:t>
      </w:r>
      <w:r w:rsidRPr="0075493F">
        <w:rPr>
          <w:rFonts w:cs="Arial"/>
          <w:sz w:val="24"/>
          <w:szCs w:val="24"/>
        </w:rPr>
        <w:t xml:space="preserve"> </w:t>
      </w:r>
      <w:r w:rsidRPr="0075493F">
        <w:rPr>
          <w:rFonts w:cs="Arial"/>
          <w:b/>
          <w:sz w:val="24"/>
          <w:szCs w:val="24"/>
        </w:rPr>
        <w:t>Atacadores</w:t>
      </w:r>
      <w:r w:rsidR="00521620" w:rsidRPr="0075493F">
        <w:rPr>
          <w:rFonts w:cs="Arial"/>
          <w:b/>
          <w:sz w:val="24"/>
          <w:szCs w:val="24"/>
        </w:rPr>
        <w:t xml:space="preserve"> - </w:t>
      </w:r>
      <w:r w:rsidR="00521620" w:rsidRPr="0075493F">
        <w:rPr>
          <w:rFonts w:cs="Arial"/>
          <w:sz w:val="24"/>
          <w:szCs w:val="24"/>
        </w:rPr>
        <w:t>C</w:t>
      </w:r>
      <w:r w:rsidRPr="0075493F">
        <w:rPr>
          <w:rFonts w:cs="Arial"/>
          <w:sz w:val="24"/>
          <w:szCs w:val="24"/>
        </w:rPr>
        <w:t>onfeccionado em trama em poliamida com cabo duplo de poliéster, na cor preta, com ponteiras em acetato ou resinada, comprimida ou plastificada.</w:t>
      </w:r>
    </w:p>
    <w:p w:rsidR="008637D5" w:rsidRPr="0075493F" w:rsidRDefault="008637D5" w:rsidP="00461761">
      <w:pPr>
        <w:pStyle w:val="WW-Estilopadro"/>
        <w:tabs>
          <w:tab w:val="left" w:pos="851"/>
        </w:tabs>
        <w:spacing w:after="0" w:line="240" w:lineRule="auto"/>
        <w:jc w:val="both"/>
        <w:rPr>
          <w:rFonts w:cs="Arial"/>
          <w:b/>
          <w:sz w:val="24"/>
          <w:szCs w:val="24"/>
        </w:rPr>
      </w:pPr>
      <w:r w:rsidRPr="0075493F">
        <w:rPr>
          <w:rFonts w:cs="Arial"/>
          <w:sz w:val="24"/>
          <w:szCs w:val="24"/>
        </w:rPr>
        <w:t xml:space="preserve">Deverá atender a todos os requisitos previstos conforme: </w:t>
      </w:r>
    </w:p>
    <w:tbl>
      <w:tblPr>
        <w:tblW w:w="0" w:type="auto"/>
        <w:tblInd w:w="-5" w:type="dxa"/>
        <w:tblLayout w:type="fixed"/>
        <w:tblLook w:val="0000"/>
      </w:tblPr>
      <w:tblGrid>
        <w:gridCol w:w="3369"/>
        <w:gridCol w:w="2551"/>
        <w:gridCol w:w="3412"/>
      </w:tblGrid>
      <w:tr w:rsidR="008637D5" w:rsidRPr="0075493F" w:rsidTr="0075493F">
        <w:trPr>
          <w:trHeight w:val="96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37D5" w:rsidRPr="0075493F" w:rsidRDefault="008637D5" w:rsidP="00461761">
            <w:pPr>
              <w:autoSpaceDE w:val="0"/>
              <w:spacing w:after="0" w:line="240" w:lineRule="auto"/>
              <w:jc w:val="both"/>
              <w:rPr>
                <w:rFonts w:cs="Arial"/>
                <w:b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 xml:space="preserve">Ensaio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37D5" w:rsidRPr="0075493F" w:rsidRDefault="008637D5" w:rsidP="00461761">
            <w:pPr>
              <w:autoSpaceDE w:val="0"/>
              <w:spacing w:after="0" w:line="240" w:lineRule="auto"/>
              <w:jc w:val="both"/>
              <w:rPr>
                <w:rFonts w:cs="Arial"/>
                <w:b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>Método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7D5" w:rsidRPr="0075493F" w:rsidRDefault="008637D5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>Especificação</w:t>
            </w:r>
          </w:p>
        </w:tc>
      </w:tr>
      <w:tr w:rsidR="008637D5" w:rsidRPr="0075493F" w:rsidTr="0075493F">
        <w:trPr>
          <w:trHeight w:val="96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637D5" w:rsidRPr="0075493F" w:rsidRDefault="008637D5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Determinação da força de ruptura de atacadores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37D5" w:rsidRPr="0075493F" w:rsidRDefault="008637D5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ISO 2023 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37D5" w:rsidRPr="0075493F" w:rsidRDefault="008637D5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Min 750 N</w:t>
            </w:r>
          </w:p>
        </w:tc>
      </w:tr>
      <w:tr w:rsidR="008637D5" w:rsidRPr="0075493F" w:rsidTr="0075493F">
        <w:trPr>
          <w:trHeight w:val="96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37D5" w:rsidRPr="0075493F" w:rsidRDefault="008637D5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Teste de deslizamento do nó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637D5" w:rsidRPr="0075493F" w:rsidRDefault="008637D5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proofErr w:type="spellStart"/>
            <w:r w:rsidRPr="0075493F">
              <w:rPr>
                <w:rFonts w:cs="Arial"/>
                <w:sz w:val="24"/>
                <w:szCs w:val="24"/>
              </w:rPr>
              <w:t>Satra</w:t>
            </w:r>
            <w:proofErr w:type="spellEnd"/>
            <w:r w:rsidRPr="0075493F">
              <w:rPr>
                <w:rFonts w:cs="Arial"/>
                <w:sz w:val="24"/>
                <w:szCs w:val="24"/>
              </w:rPr>
              <w:t xml:space="preserve"> TM 195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637D5" w:rsidRPr="0075493F" w:rsidRDefault="008637D5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Forca de deslizamento do </w:t>
            </w:r>
            <w:proofErr w:type="gramStart"/>
            <w:r w:rsidRPr="0075493F">
              <w:rPr>
                <w:rFonts w:cs="Arial"/>
                <w:sz w:val="24"/>
                <w:szCs w:val="24"/>
              </w:rPr>
              <w:t>nó :</w:t>
            </w:r>
            <w:proofErr w:type="gramEnd"/>
            <w:r w:rsidRPr="0075493F">
              <w:rPr>
                <w:rFonts w:cs="Arial"/>
                <w:sz w:val="24"/>
                <w:szCs w:val="24"/>
              </w:rPr>
              <w:t xml:space="preserve"> min 12 N</w:t>
            </w:r>
          </w:p>
          <w:p w:rsidR="008637D5" w:rsidRPr="0075493F" w:rsidRDefault="008637D5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Forca de abertura do </w:t>
            </w:r>
            <w:proofErr w:type="gramStart"/>
            <w:r w:rsidRPr="0075493F">
              <w:rPr>
                <w:rFonts w:cs="Arial"/>
                <w:sz w:val="24"/>
                <w:szCs w:val="24"/>
              </w:rPr>
              <w:t>nó :</w:t>
            </w:r>
            <w:proofErr w:type="gramEnd"/>
            <w:r w:rsidRPr="0075493F">
              <w:rPr>
                <w:rFonts w:cs="Arial"/>
                <w:sz w:val="24"/>
                <w:szCs w:val="24"/>
              </w:rPr>
              <w:t xml:space="preserve"> min 30 N</w:t>
            </w:r>
          </w:p>
          <w:p w:rsidR="008637D5" w:rsidRPr="0075493F" w:rsidRDefault="008637D5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:rsidR="008637D5" w:rsidRPr="0075493F" w:rsidRDefault="008637D5" w:rsidP="00461761">
      <w:pPr>
        <w:pStyle w:val="Default"/>
        <w:jc w:val="both"/>
        <w:rPr>
          <w:rFonts w:ascii="Calibri" w:hAnsi="Calibri" w:cs="Arial"/>
          <w:b/>
          <w:color w:val="auto"/>
        </w:rPr>
      </w:pPr>
    </w:p>
    <w:p w:rsidR="008637D5" w:rsidRPr="0075493F" w:rsidRDefault="008637D5" w:rsidP="00461761">
      <w:pPr>
        <w:pStyle w:val="Default"/>
        <w:jc w:val="both"/>
        <w:rPr>
          <w:rFonts w:ascii="Calibri" w:hAnsi="Calibri" w:cs="Arial"/>
          <w:color w:val="auto"/>
        </w:rPr>
      </w:pPr>
      <w:r w:rsidRPr="0075493F">
        <w:rPr>
          <w:rFonts w:ascii="Calibri" w:hAnsi="Calibri" w:cs="Arial"/>
          <w:b/>
          <w:color w:val="auto"/>
        </w:rPr>
        <w:t xml:space="preserve">1. </w:t>
      </w:r>
      <w:proofErr w:type="gramStart"/>
      <w:r w:rsidRPr="0075493F">
        <w:rPr>
          <w:rFonts w:ascii="Calibri" w:hAnsi="Calibri" w:cs="Arial"/>
          <w:b/>
          <w:color w:val="auto"/>
        </w:rPr>
        <w:t>5</w:t>
      </w:r>
      <w:proofErr w:type="gramEnd"/>
      <w:r w:rsidRPr="0075493F">
        <w:rPr>
          <w:rFonts w:ascii="Calibri" w:hAnsi="Calibri" w:cs="Arial"/>
          <w:b/>
          <w:color w:val="auto"/>
        </w:rPr>
        <w:t xml:space="preserve"> Passadores</w:t>
      </w:r>
      <w:r w:rsidR="004B082B" w:rsidRPr="0075493F">
        <w:rPr>
          <w:rFonts w:ascii="Calibri" w:hAnsi="Calibri" w:cs="Arial"/>
          <w:b/>
          <w:color w:val="auto"/>
        </w:rPr>
        <w:t xml:space="preserve"> </w:t>
      </w:r>
      <w:r w:rsidR="00521620" w:rsidRPr="0075493F">
        <w:rPr>
          <w:rFonts w:ascii="Calibri" w:hAnsi="Calibri" w:cs="Arial"/>
          <w:b/>
          <w:color w:val="auto"/>
        </w:rPr>
        <w:t xml:space="preserve"> - </w:t>
      </w:r>
      <w:r w:rsidRPr="0075493F">
        <w:rPr>
          <w:rFonts w:ascii="Calibri" w:hAnsi="Calibri" w:cs="Arial"/>
          <w:color w:val="auto"/>
        </w:rPr>
        <w:t>Composição em polímero Nylon, fixados por rebites em latão.</w:t>
      </w:r>
    </w:p>
    <w:p w:rsidR="00521620" w:rsidRPr="0075493F" w:rsidRDefault="00521620" w:rsidP="00461761">
      <w:pPr>
        <w:pStyle w:val="Default"/>
        <w:jc w:val="both"/>
        <w:rPr>
          <w:rFonts w:ascii="Calibri" w:hAnsi="Calibri" w:cs="Arial"/>
          <w:color w:val="auto"/>
        </w:rPr>
      </w:pPr>
    </w:p>
    <w:p w:rsidR="006F603A" w:rsidRPr="0075493F" w:rsidRDefault="006F603A" w:rsidP="00461761">
      <w:pPr>
        <w:pStyle w:val="WW-Estilopadro"/>
        <w:tabs>
          <w:tab w:val="left" w:pos="851"/>
        </w:tabs>
        <w:spacing w:after="0" w:line="240" w:lineRule="auto"/>
        <w:jc w:val="both"/>
        <w:rPr>
          <w:rFonts w:cs="Arial"/>
          <w:sz w:val="24"/>
          <w:szCs w:val="24"/>
        </w:rPr>
      </w:pPr>
      <w:r w:rsidRPr="0075493F">
        <w:rPr>
          <w:rFonts w:cs="Arial"/>
          <w:b/>
          <w:bCs/>
          <w:sz w:val="24"/>
          <w:szCs w:val="24"/>
        </w:rPr>
        <w:t>1.6</w:t>
      </w:r>
      <w:r w:rsidRPr="0075493F">
        <w:rPr>
          <w:rFonts w:cs="Arial"/>
          <w:b/>
          <w:sz w:val="24"/>
          <w:szCs w:val="24"/>
        </w:rPr>
        <w:t xml:space="preserve"> Biqueira e contraforte</w:t>
      </w:r>
      <w:r w:rsidR="00521620" w:rsidRPr="0075493F">
        <w:rPr>
          <w:rFonts w:cs="Arial"/>
          <w:b/>
          <w:sz w:val="24"/>
          <w:szCs w:val="24"/>
        </w:rPr>
        <w:t xml:space="preserve"> - </w:t>
      </w:r>
      <w:r w:rsidR="00521620" w:rsidRPr="0075493F">
        <w:rPr>
          <w:rFonts w:cs="Arial"/>
          <w:sz w:val="24"/>
          <w:szCs w:val="24"/>
        </w:rPr>
        <w:t>C</w:t>
      </w:r>
      <w:r w:rsidRPr="0075493F">
        <w:rPr>
          <w:rFonts w:cs="Arial"/>
          <w:sz w:val="24"/>
          <w:szCs w:val="24"/>
        </w:rPr>
        <w:t>onfeccionado em material termoplástico de alta durabilidade e resistência, constituído por uma lâmina de resina polimérica, contendo adesivos granulados ativados por calor e pressão, reforçada por uma tela de poliéster.</w:t>
      </w:r>
    </w:p>
    <w:p w:rsidR="006F603A" w:rsidRPr="0075493F" w:rsidRDefault="006F603A" w:rsidP="00461761">
      <w:pPr>
        <w:pStyle w:val="Default"/>
        <w:tabs>
          <w:tab w:val="left" w:pos="851"/>
        </w:tabs>
        <w:jc w:val="both"/>
        <w:rPr>
          <w:rFonts w:ascii="Calibri" w:hAnsi="Calibri" w:cs="Arial"/>
          <w:b/>
          <w:color w:val="auto"/>
        </w:rPr>
      </w:pPr>
      <w:r w:rsidRPr="0075493F">
        <w:rPr>
          <w:rFonts w:ascii="Calibri" w:hAnsi="Calibri" w:cs="Arial"/>
          <w:color w:val="auto"/>
        </w:rPr>
        <w:t xml:space="preserve">Deverá atender a todos os requisitos previstos conforme: </w:t>
      </w:r>
    </w:p>
    <w:tbl>
      <w:tblPr>
        <w:tblW w:w="0" w:type="auto"/>
        <w:tblInd w:w="-5" w:type="dxa"/>
        <w:tblLayout w:type="fixed"/>
        <w:tblLook w:val="0000"/>
      </w:tblPr>
      <w:tblGrid>
        <w:gridCol w:w="3369"/>
        <w:gridCol w:w="2551"/>
        <w:gridCol w:w="3412"/>
      </w:tblGrid>
      <w:tr w:rsidR="006F603A" w:rsidRPr="0075493F" w:rsidTr="0075493F">
        <w:trPr>
          <w:trHeight w:val="96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603A" w:rsidRPr="0075493F" w:rsidRDefault="006F603A" w:rsidP="00461761">
            <w:pPr>
              <w:autoSpaceDE w:val="0"/>
              <w:spacing w:after="0" w:line="240" w:lineRule="auto"/>
              <w:jc w:val="both"/>
              <w:rPr>
                <w:rFonts w:cs="Arial"/>
                <w:b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 xml:space="preserve">Ensaio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603A" w:rsidRPr="0075493F" w:rsidRDefault="006F603A" w:rsidP="00461761">
            <w:pPr>
              <w:autoSpaceDE w:val="0"/>
              <w:spacing w:after="0" w:line="240" w:lineRule="auto"/>
              <w:jc w:val="both"/>
              <w:rPr>
                <w:rFonts w:cs="Arial"/>
                <w:b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>Método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F603A" w:rsidRPr="0075493F" w:rsidRDefault="006F603A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>Especificação</w:t>
            </w:r>
          </w:p>
        </w:tc>
      </w:tr>
      <w:tr w:rsidR="006F603A" w:rsidRPr="0075493F" w:rsidTr="0075493F">
        <w:trPr>
          <w:trHeight w:val="96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F603A" w:rsidRPr="0075493F" w:rsidRDefault="006F603A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lastRenderedPageBreak/>
              <w:t>Determinação de espessura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F603A" w:rsidRPr="0075493F" w:rsidRDefault="006F603A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NBR 14184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F603A" w:rsidRPr="0075493F" w:rsidRDefault="006F603A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1,30 mm ± 5 %</w:t>
            </w:r>
          </w:p>
        </w:tc>
      </w:tr>
    </w:tbl>
    <w:p w:rsidR="006F603A" w:rsidRPr="0075493F" w:rsidRDefault="006F603A" w:rsidP="00461761">
      <w:pPr>
        <w:pStyle w:val="WW-Estilopadro"/>
        <w:tabs>
          <w:tab w:val="left" w:pos="851"/>
        </w:tabs>
        <w:spacing w:after="0" w:line="240" w:lineRule="auto"/>
        <w:jc w:val="both"/>
        <w:rPr>
          <w:rFonts w:cs="Arial"/>
          <w:sz w:val="24"/>
          <w:szCs w:val="24"/>
        </w:rPr>
      </w:pPr>
    </w:p>
    <w:p w:rsidR="0075493F" w:rsidRPr="0075493F" w:rsidRDefault="0075493F" w:rsidP="00461761">
      <w:pPr>
        <w:pStyle w:val="WW-Estilopadro"/>
        <w:tabs>
          <w:tab w:val="left" w:pos="851"/>
        </w:tabs>
        <w:spacing w:after="0" w:line="240" w:lineRule="auto"/>
        <w:jc w:val="both"/>
        <w:rPr>
          <w:rFonts w:cs="Arial"/>
          <w:sz w:val="24"/>
          <w:szCs w:val="24"/>
        </w:rPr>
      </w:pPr>
    </w:p>
    <w:p w:rsidR="006F603A" w:rsidRPr="0075493F" w:rsidRDefault="00DA4CBB" w:rsidP="00461761">
      <w:pPr>
        <w:pStyle w:val="Default"/>
        <w:tabs>
          <w:tab w:val="left" w:pos="2051"/>
        </w:tabs>
        <w:jc w:val="both"/>
        <w:rPr>
          <w:rFonts w:ascii="Calibri" w:hAnsi="Calibri" w:cs="Arial"/>
        </w:rPr>
      </w:pPr>
      <w:r w:rsidRPr="0075493F">
        <w:rPr>
          <w:rFonts w:ascii="Calibri" w:hAnsi="Calibri" w:cs="Arial"/>
          <w:b/>
          <w:color w:val="auto"/>
        </w:rPr>
        <w:t xml:space="preserve">1. </w:t>
      </w:r>
      <w:proofErr w:type="gramStart"/>
      <w:r w:rsidR="00461761">
        <w:rPr>
          <w:rFonts w:ascii="Calibri" w:hAnsi="Calibri" w:cs="Arial"/>
          <w:b/>
          <w:color w:val="auto"/>
        </w:rPr>
        <w:t>7</w:t>
      </w:r>
      <w:proofErr w:type="gramEnd"/>
      <w:r w:rsidRPr="0075493F">
        <w:rPr>
          <w:rFonts w:ascii="Calibri" w:hAnsi="Calibri" w:cs="Arial"/>
          <w:b/>
          <w:color w:val="auto"/>
        </w:rPr>
        <w:t xml:space="preserve"> S</w:t>
      </w:r>
      <w:r w:rsidR="004B082B" w:rsidRPr="0075493F">
        <w:rPr>
          <w:rFonts w:ascii="Calibri" w:hAnsi="Calibri" w:cs="Arial"/>
          <w:b/>
          <w:color w:val="auto"/>
        </w:rPr>
        <w:t xml:space="preserve">olado - </w:t>
      </w:r>
      <w:r w:rsidRPr="0075493F">
        <w:rPr>
          <w:rFonts w:ascii="Calibri" w:hAnsi="Calibri" w:cs="Arial"/>
        </w:rPr>
        <w:t>Bi-componente de borracha ultragrip para melhor aderência e desempenho, canais para fluxo continuo da água e sulcos para saída de lama para permitir boa aderência em superfícies molhadas, com plataforma de tecnologia estabilizadora composta em EVA para melhor conforto ao caminhar</w:t>
      </w:r>
    </w:p>
    <w:p w:rsidR="0075493F" w:rsidRPr="0075493F" w:rsidRDefault="0075493F" w:rsidP="00461761">
      <w:pPr>
        <w:pStyle w:val="Default"/>
        <w:tabs>
          <w:tab w:val="left" w:pos="2051"/>
        </w:tabs>
        <w:jc w:val="both"/>
        <w:rPr>
          <w:rFonts w:ascii="Calibri" w:hAnsi="Calibri" w:cs="Arial"/>
          <w:color w:val="auto"/>
        </w:rPr>
      </w:pPr>
    </w:p>
    <w:p w:rsidR="00953A0C" w:rsidRDefault="00153581" w:rsidP="00461761">
      <w:pPr>
        <w:pStyle w:val="Default"/>
        <w:jc w:val="both"/>
        <w:rPr>
          <w:rFonts w:ascii="Calibri" w:hAnsi="Calibri" w:cs="Arial"/>
        </w:rPr>
      </w:pPr>
      <w:r w:rsidRPr="00895BEF">
        <w:rPr>
          <w:rFonts w:ascii="Calibri" w:hAnsi="Calibri" w:cs="Arial"/>
          <w:b/>
          <w:color w:val="auto"/>
        </w:rPr>
        <w:t>1.</w:t>
      </w:r>
      <w:r>
        <w:rPr>
          <w:rFonts w:ascii="Calibri" w:hAnsi="Calibri" w:cs="Arial"/>
          <w:b/>
          <w:color w:val="auto"/>
        </w:rPr>
        <w:t>8</w:t>
      </w:r>
      <w:r w:rsidRPr="00895BEF">
        <w:rPr>
          <w:rFonts w:ascii="Calibri" w:hAnsi="Calibri" w:cs="Arial"/>
          <w:b/>
          <w:color w:val="auto"/>
        </w:rPr>
        <w:t xml:space="preserve"> Palmilha de montagem - </w:t>
      </w:r>
      <w:proofErr w:type="gramStart"/>
      <w:r w:rsidRPr="00895BEF">
        <w:rPr>
          <w:rFonts w:ascii="Calibri" w:hAnsi="Calibri" w:cs="Arial"/>
          <w:color w:val="auto"/>
        </w:rPr>
        <w:t>A</w:t>
      </w:r>
      <w:r w:rsidRPr="00D30B21">
        <w:rPr>
          <w:rFonts w:ascii="Calibri" w:hAnsi="Calibri" w:cs="Arial"/>
        </w:rPr>
        <w:t>nti-perfuro</w:t>
      </w:r>
      <w:proofErr w:type="gramEnd"/>
      <w:r w:rsidRPr="00D30B21">
        <w:rPr>
          <w:rFonts w:ascii="Calibri" w:hAnsi="Calibri" w:cs="Arial"/>
        </w:rPr>
        <w:t xml:space="preserve"> composta em multicamadas de fibra resinada com manta de poliamida antiperfuro não metálica com espessura de 2,5m</w:t>
      </w:r>
      <w:r>
        <w:rPr>
          <w:rFonts w:ascii="Calibri" w:hAnsi="Calibri" w:cs="Arial"/>
        </w:rPr>
        <w:t>.</w:t>
      </w:r>
    </w:p>
    <w:p w:rsidR="00153581" w:rsidRPr="0075493F" w:rsidRDefault="00153581" w:rsidP="00461761">
      <w:pPr>
        <w:pStyle w:val="Default"/>
        <w:jc w:val="both"/>
        <w:rPr>
          <w:rFonts w:ascii="Calibri" w:hAnsi="Calibri" w:cs="Arial"/>
          <w:color w:val="auto"/>
        </w:rPr>
      </w:pPr>
    </w:p>
    <w:p w:rsidR="004B082B" w:rsidRPr="0075493F" w:rsidRDefault="00521620" w:rsidP="00461761">
      <w:pPr>
        <w:pStyle w:val="Default"/>
        <w:jc w:val="both"/>
        <w:rPr>
          <w:rFonts w:ascii="Calibri" w:hAnsi="Calibri" w:cs="Arial"/>
          <w:color w:val="auto"/>
        </w:rPr>
      </w:pPr>
      <w:proofErr w:type="gramStart"/>
      <w:r w:rsidRPr="0075493F">
        <w:rPr>
          <w:rFonts w:ascii="Calibri" w:hAnsi="Calibri" w:cs="Arial"/>
          <w:b/>
          <w:bCs/>
          <w:color w:val="auto"/>
        </w:rPr>
        <w:t>1.</w:t>
      </w:r>
      <w:r w:rsidR="00461761">
        <w:rPr>
          <w:rFonts w:ascii="Calibri" w:hAnsi="Calibri" w:cs="Arial"/>
          <w:b/>
          <w:bCs/>
          <w:color w:val="auto"/>
        </w:rPr>
        <w:t>9</w:t>
      </w:r>
      <w:r w:rsidRPr="0075493F">
        <w:rPr>
          <w:rFonts w:ascii="Calibri" w:hAnsi="Calibri" w:cs="Arial"/>
          <w:b/>
          <w:bCs/>
          <w:color w:val="auto"/>
        </w:rPr>
        <w:t xml:space="preserve"> </w:t>
      </w:r>
      <w:r w:rsidRPr="0075493F">
        <w:rPr>
          <w:rFonts w:ascii="Calibri" w:hAnsi="Calibri" w:cs="Arial"/>
          <w:b/>
          <w:color w:val="auto"/>
        </w:rPr>
        <w:t>Estabilizador</w:t>
      </w:r>
      <w:proofErr w:type="gramEnd"/>
      <w:r w:rsidRPr="0075493F">
        <w:rPr>
          <w:rFonts w:ascii="Calibri" w:hAnsi="Calibri" w:cs="Arial"/>
          <w:b/>
          <w:color w:val="auto"/>
        </w:rPr>
        <w:t xml:space="preserve"> de flexão em ABS</w:t>
      </w:r>
      <w:r w:rsidR="004B082B" w:rsidRPr="0075493F">
        <w:rPr>
          <w:rFonts w:ascii="Calibri" w:hAnsi="Calibri" w:cs="Arial"/>
          <w:color w:val="auto"/>
        </w:rPr>
        <w:t xml:space="preserve"> - </w:t>
      </w:r>
      <w:r w:rsidR="004B082B" w:rsidRPr="004B082B">
        <w:rPr>
          <w:rFonts w:ascii="Calibri" w:hAnsi="Calibri" w:cs="Arial"/>
        </w:rPr>
        <w:t>Composto com base em ABS (acrilonitrila-butadieno-estireno) com resistência térmica, mecânica, de mobilidade e rigidez, espessura de 2 mm, formato anatômico.</w:t>
      </w:r>
    </w:p>
    <w:p w:rsidR="004B082B" w:rsidRPr="0075493F" w:rsidRDefault="004B082B" w:rsidP="00461761">
      <w:pPr>
        <w:pStyle w:val="Default"/>
        <w:jc w:val="both"/>
        <w:rPr>
          <w:rFonts w:ascii="Calibri" w:hAnsi="Calibri" w:cs="Arial"/>
          <w:color w:val="auto"/>
        </w:rPr>
      </w:pPr>
      <w:r w:rsidRPr="004B082B">
        <w:rPr>
          <w:rFonts w:ascii="Calibri" w:hAnsi="Calibri" w:cs="Arial"/>
          <w:color w:val="auto"/>
        </w:rPr>
        <w:t>Deverá atender a todos os requisitos previstos conforme:</w:t>
      </w:r>
    </w:p>
    <w:tbl>
      <w:tblPr>
        <w:tblW w:w="0" w:type="auto"/>
        <w:tblInd w:w="-5" w:type="dxa"/>
        <w:tblLayout w:type="fixed"/>
        <w:tblLook w:val="0000"/>
      </w:tblPr>
      <w:tblGrid>
        <w:gridCol w:w="3369"/>
        <w:gridCol w:w="2551"/>
        <w:gridCol w:w="3412"/>
      </w:tblGrid>
      <w:tr w:rsidR="00521620" w:rsidRPr="0075493F" w:rsidTr="0075493F">
        <w:trPr>
          <w:trHeight w:val="96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1620" w:rsidRPr="0075493F" w:rsidRDefault="00521620" w:rsidP="00461761">
            <w:pPr>
              <w:autoSpaceDE w:val="0"/>
              <w:spacing w:after="0" w:line="240" w:lineRule="auto"/>
              <w:jc w:val="both"/>
              <w:rPr>
                <w:rFonts w:cs="Arial"/>
                <w:b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ab/>
            </w:r>
            <w:r w:rsidRPr="0075493F">
              <w:rPr>
                <w:rFonts w:cs="Arial"/>
                <w:b/>
                <w:sz w:val="24"/>
                <w:szCs w:val="24"/>
              </w:rPr>
              <w:t xml:space="preserve">Ensaio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1620" w:rsidRPr="0075493F" w:rsidRDefault="00521620" w:rsidP="00461761">
            <w:pPr>
              <w:autoSpaceDE w:val="0"/>
              <w:spacing w:after="0" w:line="240" w:lineRule="auto"/>
              <w:jc w:val="both"/>
              <w:rPr>
                <w:rFonts w:cs="Arial"/>
                <w:b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>Método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20" w:rsidRPr="0075493F" w:rsidRDefault="00521620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>Especificação</w:t>
            </w:r>
          </w:p>
        </w:tc>
      </w:tr>
      <w:tr w:rsidR="00521620" w:rsidRPr="0075493F" w:rsidTr="0075493F">
        <w:trPr>
          <w:trHeight w:val="96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1620" w:rsidRPr="0075493F" w:rsidRDefault="00521620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Determinação do tipo de material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1620" w:rsidRPr="0075493F" w:rsidRDefault="00521620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NCT SR 0001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1620" w:rsidRPr="0075493F" w:rsidRDefault="00521620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Base de ABS</w:t>
            </w:r>
          </w:p>
        </w:tc>
      </w:tr>
      <w:tr w:rsidR="00521620" w:rsidRPr="0075493F" w:rsidTr="0075493F">
        <w:trPr>
          <w:trHeight w:val="96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1620" w:rsidRPr="0075493F" w:rsidRDefault="00521620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Determinação de medidas lineares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1620" w:rsidRPr="0075493F" w:rsidRDefault="00521620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ABNT NBR 14098</w:t>
            </w:r>
          </w:p>
        </w:tc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1620" w:rsidRPr="0075493F" w:rsidRDefault="00521620" w:rsidP="00461761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Espessura: min. 2,0mm</w:t>
            </w:r>
          </w:p>
          <w:p w:rsidR="00521620" w:rsidRPr="0075493F" w:rsidRDefault="00521620" w:rsidP="00461761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Comprimento: min. 81,5mm</w:t>
            </w:r>
          </w:p>
          <w:p w:rsidR="00521620" w:rsidRPr="0075493F" w:rsidRDefault="00521620" w:rsidP="00461761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Largura extremidade menor: min. </w:t>
            </w:r>
            <w:proofErr w:type="gramStart"/>
            <w:r w:rsidRPr="0075493F">
              <w:rPr>
                <w:rFonts w:cs="Arial"/>
                <w:sz w:val="24"/>
                <w:szCs w:val="24"/>
              </w:rPr>
              <w:t>45mm</w:t>
            </w:r>
            <w:proofErr w:type="gramEnd"/>
          </w:p>
          <w:p w:rsidR="00521620" w:rsidRPr="0075493F" w:rsidRDefault="00521620" w:rsidP="00461761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Largura central: min 43,5mm</w:t>
            </w:r>
          </w:p>
          <w:p w:rsidR="00521620" w:rsidRPr="0075493F" w:rsidRDefault="00521620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Largura extremidade maior: min 56,5mm</w:t>
            </w:r>
          </w:p>
        </w:tc>
      </w:tr>
    </w:tbl>
    <w:p w:rsidR="00953A0C" w:rsidRPr="0075493F" w:rsidRDefault="00953A0C" w:rsidP="00461761">
      <w:pPr>
        <w:pStyle w:val="Default"/>
        <w:jc w:val="both"/>
        <w:rPr>
          <w:rFonts w:ascii="Calibri" w:hAnsi="Calibri" w:cs="Arial"/>
          <w:color w:val="auto"/>
        </w:rPr>
      </w:pPr>
    </w:p>
    <w:p w:rsidR="00521620" w:rsidRPr="0075493F" w:rsidRDefault="00B618A4" w:rsidP="00461761">
      <w:pPr>
        <w:pStyle w:val="Default"/>
        <w:jc w:val="both"/>
        <w:rPr>
          <w:rFonts w:ascii="Calibri" w:hAnsi="Calibri" w:cs="Arial"/>
          <w:color w:val="auto"/>
        </w:rPr>
      </w:pPr>
      <w:proofErr w:type="gramStart"/>
      <w:r w:rsidRPr="0075493F">
        <w:rPr>
          <w:rFonts w:ascii="Calibri" w:hAnsi="Calibri" w:cs="Arial"/>
          <w:b/>
          <w:color w:val="auto"/>
        </w:rPr>
        <w:t>1.</w:t>
      </w:r>
      <w:r w:rsidR="00521620" w:rsidRPr="0075493F">
        <w:rPr>
          <w:rFonts w:ascii="Calibri" w:hAnsi="Calibri" w:cs="Arial"/>
          <w:b/>
          <w:color w:val="auto"/>
        </w:rPr>
        <w:t>1</w:t>
      </w:r>
      <w:r w:rsidR="00461761">
        <w:rPr>
          <w:rFonts w:ascii="Calibri" w:hAnsi="Calibri" w:cs="Arial"/>
          <w:b/>
          <w:color w:val="auto"/>
        </w:rPr>
        <w:t xml:space="preserve">0 </w:t>
      </w:r>
      <w:r w:rsidRPr="0075493F">
        <w:rPr>
          <w:rFonts w:ascii="Calibri" w:hAnsi="Calibri" w:cs="Arial"/>
          <w:b/>
          <w:color w:val="auto"/>
        </w:rPr>
        <w:t>Palmilha</w:t>
      </w:r>
      <w:proofErr w:type="gramEnd"/>
      <w:r w:rsidRPr="0075493F">
        <w:rPr>
          <w:rFonts w:ascii="Calibri" w:hAnsi="Calibri" w:cs="Arial"/>
          <w:b/>
          <w:color w:val="auto"/>
        </w:rPr>
        <w:t xml:space="preserve"> interna</w:t>
      </w:r>
      <w:r w:rsidR="004B082B" w:rsidRPr="0075493F">
        <w:rPr>
          <w:rFonts w:ascii="Calibri" w:hAnsi="Calibri" w:cs="Arial"/>
          <w:b/>
          <w:color w:val="auto"/>
        </w:rPr>
        <w:t xml:space="preserve"> - </w:t>
      </w:r>
      <w:r w:rsidRPr="0075493F">
        <w:rPr>
          <w:rFonts w:ascii="Calibri" w:hAnsi="Calibri" w:cs="Arial"/>
          <w:color w:val="auto"/>
        </w:rPr>
        <w:t>Moldada em etileno-acetato de vinil (EVA), rev</w:t>
      </w:r>
      <w:r w:rsidR="00953A0C" w:rsidRPr="0075493F">
        <w:rPr>
          <w:rFonts w:ascii="Calibri" w:hAnsi="Calibri" w:cs="Arial"/>
          <w:color w:val="auto"/>
        </w:rPr>
        <w:t>estida com tecido de poliéster</w:t>
      </w:r>
      <w:r w:rsidRPr="0075493F">
        <w:rPr>
          <w:rFonts w:ascii="Calibri" w:hAnsi="Calibri" w:cs="Arial"/>
          <w:color w:val="auto"/>
        </w:rPr>
        <w:t>, com componentes bactericidas, fungicidas e de redução de odores.</w:t>
      </w:r>
    </w:p>
    <w:p w:rsidR="00B618A4" w:rsidRPr="0075493F" w:rsidRDefault="00B618A4" w:rsidP="00461761">
      <w:pPr>
        <w:pStyle w:val="Default"/>
        <w:jc w:val="both"/>
        <w:rPr>
          <w:rFonts w:ascii="Calibri" w:hAnsi="Calibri" w:cs="Arial"/>
          <w:b/>
          <w:color w:val="auto"/>
        </w:rPr>
      </w:pPr>
      <w:r w:rsidRPr="0075493F">
        <w:rPr>
          <w:rFonts w:ascii="Calibri" w:hAnsi="Calibri" w:cs="Arial"/>
          <w:color w:val="auto"/>
        </w:rPr>
        <w:t xml:space="preserve">Deverá atender a todos os </w:t>
      </w:r>
      <w:r w:rsidR="00953A0C" w:rsidRPr="0075493F">
        <w:rPr>
          <w:rFonts w:ascii="Calibri" w:hAnsi="Calibri" w:cs="Arial"/>
          <w:color w:val="auto"/>
        </w:rPr>
        <w:t>requisitos previstos conforme:</w:t>
      </w:r>
    </w:p>
    <w:tbl>
      <w:tblPr>
        <w:tblW w:w="0" w:type="auto"/>
        <w:tblInd w:w="-5" w:type="dxa"/>
        <w:tblLayout w:type="fixed"/>
        <w:tblLook w:val="0000"/>
      </w:tblPr>
      <w:tblGrid>
        <w:gridCol w:w="3510"/>
        <w:gridCol w:w="2364"/>
        <w:gridCol w:w="4262"/>
      </w:tblGrid>
      <w:tr w:rsidR="00EF4F9C" w:rsidRPr="0075493F">
        <w:trPr>
          <w:trHeight w:val="9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b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>Ensaio (norma)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b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>Método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b/>
                <w:sz w:val="24"/>
                <w:szCs w:val="24"/>
              </w:rPr>
              <w:t>Especificação</w:t>
            </w:r>
          </w:p>
        </w:tc>
      </w:tr>
      <w:tr w:rsidR="00EF4F9C" w:rsidRPr="0075493F">
        <w:trPr>
          <w:trHeight w:val="9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Resistência a abrasão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ABNT NBR ISO 20344:2008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Mínimo de 25.600 ciclos a seco sem danos</w:t>
            </w:r>
          </w:p>
          <w:p w:rsidR="00B618A4" w:rsidRPr="0075493F" w:rsidRDefault="00B618A4" w:rsidP="00461761">
            <w:pPr>
              <w:pStyle w:val="WW-Estilopadro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Mínimo de 12.800 ciclos úmido sem danos</w:t>
            </w:r>
          </w:p>
        </w:tc>
      </w:tr>
      <w:tr w:rsidR="00EF4F9C" w:rsidRPr="0075493F">
        <w:trPr>
          <w:trHeight w:val="9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Absorção e dessorção de água 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18A4" w:rsidRPr="0075493F" w:rsidRDefault="00B618A4" w:rsidP="00461761">
            <w:pPr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ABNT NBR ISO 20344:2008</w:t>
            </w:r>
          </w:p>
        </w:tc>
        <w:tc>
          <w:tcPr>
            <w:tcW w:w="4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 xml:space="preserve">Absorção: mínimo 130 </w:t>
            </w:r>
            <w:proofErr w:type="gramStart"/>
            <w:r w:rsidRPr="0075493F">
              <w:rPr>
                <w:rFonts w:cs="Arial"/>
                <w:sz w:val="24"/>
                <w:szCs w:val="24"/>
              </w:rPr>
              <w:t>mg</w:t>
            </w:r>
            <w:proofErr w:type="gramEnd"/>
            <w:r w:rsidRPr="0075493F">
              <w:rPr>
                <w:rFonts w:cs="Arial"/>
                <w:sz w:val="24"/>
                <w:szCs w:val="24"/>
              </w:rPr>
              <w:t>/cm²</w:t>
            </w:r>
          </w:p>
          <w:p w:rsidR="00B618A4" w:rsidRPr="0075493F" w:rsidRDefault="00B618A4" w:rsidP="00461761">
            <w:pPr>
              <w:autoSpaceDE w:val="0"/>
              <w:spacing w:after="0" w:line="240" w:lineRule="auto"/>
              <w:jc w:val="both"/>
              <w:rPr>
                <w:rFonts w:cs="Arial"/>
                <w:sz w:val="24"/>
                <w:szCs w:val="24"/>
              </w:rPr>
            </w:pPr>
            <w:r w:rsidRPr="0075493F">
              <w:rPr>
                <w:rFonts w:cs="Arial"/>
                <w:sz w:val="24"/>
                <w:szCs w:val="24"/>
              </w:rPr>
              <w:t>Dessorção: mínimo de 90%</w:t>
            </w:r>
          </w:p>
        </w:tc>
      </w:tr>
    </w:tbl>
    <w:p w:rsidR="00B618A4" w:rsidRPr="0075493F" w:rsidRDefault="00B618A4" w:rsidP="00461761">
      <w:pPr>
        <w:pStyle w:val="Default"/>
        <w:jc w:val="both"/>
        <w:rPr>
          <w:rFonts w:ascii="Calibri" w:hAnsi="Calibri" w:cs="Arial"/>
          <w:b/>
          <w:bCs/>
          <w:color w:val="auto"/>
        </w:rPr>
      </w:pPr>
    </w:p>
    <w:p w:rsidR="00953A0C" w:rsidRPr="0075493F" w:rsidRDefault="00953A0C" w:rsidP="00461761">
      <w:pPr>
        <w:pStyle w:val="Default"/>
        <w:jc w:val="both"/>
        <w:rPr>
          <w:rFonts w:ascii="Calibri" w:hAnsi="Calibri" w:cs="Arial"/>
          <w:b/>
          <w:bCs/>
          <w:color w:val="auto"/>
        </w:rPr>
      </w:pPr>
    </w:p>
    <w:p w:rsidR="00B618A4" w:rsidRPr="0075493F" w:rsidRDefault="00B618A4" w:rsidP="00461761">
      <w:pPr>
        <w:pStyle w:val="Default"/>
        <w:jc w:val="both"/>
        <w:rPr>
          <w:rFonts w:ascii="Calibri" w:hAnsi="Calibri" w:cs="Arial"/>
          <w:b/>
          <w:color w:val="auto"/>
        </w:rPr>
      </w:pPr>
      <w:r w:rsidRPr="0075493F">
        <w:rPr>
          <w:rFonts w:ascii="Calibri" w:hAnsi="Calibri" w:cs="Arial"/>
          <w:b/>
          <w:color w:val="auto"/>
        </w:rPr>
        <w:t>Documentos comprobatórios.</w:t>
      </w:r>
    </w:p>
    <w:p w:rsidR="004B082B" w:rsidRPr="0075493F" w:rsidRDefault="004B082B" w:rsidP="00461761">
      <w:pPr>
        <w:pStyle w:val="Default"/>
        <w:jc w:val="both"/>
        <w:rPr>
          <w:rFonts w:ascii="Calibri" w:hAnsi="Calibri" w:cs="Arial"/>
          <w:color w:val="auto"/>
        </w:rPr>
      </w:pPr>
    </w:p>
    <w:p w:rsidR="00B618A4" w:rsidRPr="0075493F" w:rsidRDefault="00B618A4" w:rsidP="00461761">
      <w:pPr>
        <w:pStyle w:val="WW-Estilopadro"/>
        <w:tabs>
          <w:tab w:val="left" w:pos="851"/>
        </w:tabs>
        <w:spacing w:after="0" w:line="240" w:lineRule="auto"/>
        <w:jc w:val="both"/>
        <w:rPr>
          <w:rFonts w:cs="Arial"/>
          <w:sz w:val="24"/>
          <w:szCs w:val="24"/>
        </w:rPr>
      </w:pPr>
      <w:r w:rsidRPr="0075493F">
        <w:rPr>
          <w:rFonts w:cs="Arial"/>
          <w:sz w:val="24"/>
          <w:szCs w:val="24"/>
        </w:rPr>
        <w:t>- Apresentar Laudos técnicos originais, ou cópia autenticada (IPT- Instituto de Pesquisas Tecnológicas, IBTEC- Instituto Brasileiro de Tecnologia do Calçado, ou outros laboratórios aptos para a realização destes testes) que o produto deve atender os parâmetros mínimos de aprovação de todos os itens exigidos das normas ABNT NBR 14834, 14835 14836, 14837, 14838, 14839 e 14840.</w:t>
      </w:r>
    </w:p>
    <w:p w:rsidR="00B618A4" w:rsidRPr="0075493F" w:rsidRDefault="00B618A4" w:rsidP="00461761">
      <w:pPr>
        <w:spacing w:after="0" w:line="240" w:lineRule="auto"/>
        <w:jc w:val="both"/>
        <w:rPr>
          <w:rFonts w:cs="Arial"/>
          <w:bCs/>
          <w:sz w:val="24"/>
          <w:szCs w:val="24"/>
        </w:rPr>
      </w:pPr>
      <w:r w:rsidRPr="0075493F">
        <w:rPr>
          <w:rFonts w:cs="Arial"/>
          <w:sz w:val="24"/>
          <w:szCs w:val="24"/>
        </w:rPr>
        <w:t>- Apresentar Laudos técnicos originais, ou cópia autenticada (IPT- Instituto de Pesquisas Tecnológicas, IBTEC- Instituto Brasileiro de Tecnologia do Calçado, ou outros laboratórios aptos para a realização destes testes) para execução dos testes especificados na Especificação Técnicas</w:t>
      </w:r>
      <w:proofErr w:type="gramStart"/>
      <w:r w:rsidRPr="0075493F">
        <w:rPr>
          <w:rFonts w:cs="Arial"/>
          <w:sz w:val="24"/>
          <w:szCs w:val="24"/>
        </w:rPr>
        <w:t xml:space="preserve">  </w:t>
      </w:r>
      <w:proofErr w:type="gramEnd"/>
      <w:r w:rsidR="0075493F" w:rsidRPr="0075493F">
        <w:rPr>
          <w:rFonts w:cs="Arial"/>
          <w:b/>
          <w:sz w:val="24"/>
          <w:szCs w:val="24"/>
        </w:rPr>
        <w:t>(Itens 1.1,</w:t>
      </w:r>
      <w:r w:rsidRPr="0075493F">
        <w:rPr>
          <w:rFonts w:cs="Arial"/>
          <w:b/>
          <w:sz w:val="24"/>
          <w:szCs w:val="24"/>
        </w:rPr>
        <w:t xml:space="preserve"> 1.3, 1.4, 1.6, 1.</w:t>
      </w:r>
      <w:r w:rsidR="00461761">
        <w:rPr>
          <w:rFonts w:cs="Arial"/>
          <w:b/>
          <w:sz w:val="24"/>
          <w:szCs w:val="24"/>
        </w:rPr>
        <w:t>9</w:t>
      </w:r>
      <w:r w:rsidRPr="0075493F">
        <w:rPr>
          <w:rFonts w:cs="Arial"/>
          <w:b/>
          <w:sz w:val="24"/>
          <w:szCs w:val="24"/>
        </w:rPr>
        <w:t>, 1.</w:t>
      </w:r>
      <w:r w:rsidR="0075493F" w:rsidRPr="0075493F">
        <w:rPr>
          <w:rFonts w:cs="Arial"/>
          <w:b/>
          <w:sz w:val="24"/>
          <w:szCs w:val="24"/>
        </w:rPr>
        <w:t>1</w:t>
      </w:r>
      <w:r w:rsidR="00461761">
        <w:rPr>
          <w:rFonts w:cs="Arial"/>
          <w:b/>
          <w:sz w:val="24"/>
          <w:szCs w:val="24"/>
        </w:rPr>
        <w:t>0</w:t>
      </w:r>
      <w:r w:rsidRPr="0075493F">
        <w:rPr>
          <w:rFonts w:cs="Arial"/>
          <w:b/>
          <w:sz w:val="24"/>
          <w:szCs w:val="24"/>
        </w:rPr>
        <w:t xml:space="preserve">) </w:t>
      </w:r>
      <w:r w:rsidRPr="0075493F">
        <w:rPr>
          <w:rFonts w:cs="Arial"/>
          <w:sz w:val="24"/>
          <w:szCs w:val="24"/>
        </w:rPr>
        <w:t>que comprovem que os calçados atendam satisfatoriamente a TODOS os ensaios citados na especificação de cada item.</w:t>
      </w:r>
    </w:p>
    <w:p w:rsidR="00B618A4" w:rsidRPr="0075493F" w:rsidRDefault="00461761" w:rsidP="00461761">
      <w:pPr>
        <w:autoSpaceDE w:val="0"/>
        <w:spacing w:after="0" w:line="240" w:lineRule="auto"/>
        <w:jc w:val="both"/>
        <w:rPr>
          <w:rFonts w:cs="Arial"/>
          <w:b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- </w:t>
      </w:r>
      <w:r w:rsidR="00B618A4" w:rsidRPr="0075493F">
        <w:rPr>
          <w:rFonts w:cs="Arial"/>
          <w:bCs/>
          <w:sz w:val="24"/>
          <w:szCs w:val="24"/>
        </w:rPr>
        <w:t>Apresentar o Cadastro Técnico Federal de Atividades Potencialmente Poluidoras ou Utilizadores de Recursos Ambientais:</w:t>
      </w:r>
      <w:r w:rsidR="002B7B4A">
        <w:rPr>
          <w:rFonts w:cs="Arial"/>
          <w:bCs/>
          <w:sz w:val="24"/>
          <w:szCs w:val="24"/>
        </w:rPr>
        <w:t xml:space="preserve"> </w:t>
      </w:r>
      <w:r w:rsidR="00B618A4" w:rsidRPr="0075493F">
        <w:rPr>
          <w:rFonts w:cs="Arial"/>
          <w:sz w:val="24"/>
          <w:szCs w:val="24"/>
        </w:rPr>
        <w:t xml:space="preserve">Cuja atividade de fabricação ou industrialização é enquadrada no Anexo II da Instrução Normativa IBAMA nº 31, de 03/12/2009, só será admitida a oferta de produto cujo fabricante esteja regularmente registrado no Cadastro Técnico Federal de Atividades Potencialmente </w:t>
      </w:r>
      <w:r w:rsidR="00B618A4" w:rsidRPr="0075493F">
        <w:rPr>
          <w:rFonts w:cs="Arial"/>
          <w:sz w:val="24"/>
          <w:szCs w:val="24"/>
        </w:rPr>
        <w:lastRenderedPageBreak/>
        <w:t xml:space="preserve">Poluidoras ou Utilizadores de Recursos Ambientais, instituído pelo artigo 17, inciso II, da Lei nº 6.938, de 1981. </w:t>
      </w:r>
    </w:p>
    <w:p w:rsidR="00B618A4" w:rsidRPr="0075493F" w:rsidRDefault="00B618A4" w:rsidP="00461761">
      <w:pPr>
        <w:spacing w:after="0" w:line="240" w:lineRule="auto"/>
        <w:jc w:val="both"/>
        <w:rPr>
          <w:rFonts w:cs="Arial"/>
          <w:sz w:val="24"/>
          <w:szCs w:val="24"/>
        </w:rPr>
      </w:pPr>
      <w:r w:rsidRPr="0075493F">
        <w:rPr>
          <w:rFonts w:cs="Arial"/>
          <w:b/>
          <w:sz w:val="24"/>
          <w:szCs w:val="24"/>
        </w:rPr>
        <w:t xml:space="preserve">EMBALAGENS: </w:t>
      </w:r>
    </w:p>
    <w:p w:rsidR="00B618A4" w:rsidRPr="0075493F" w:rsidRDefault="00B618A4" w:rsidP="00461761">
      <w:pPr>
        <w:spacing w:after="0" w:line="240" w:lineRule="auto"/>
        <w:jc w:val="both"/>
        <w:rPr>
          <w:rFonts w:cs="Arial"/>
          <w:sz w:val="24"/>
          <w:szCs w:val="24"/>
        </w:rPr>
      </w:pPr>
      <w:r w:rsidRPr="0075493F">
        <w:rPr>
          <w:rFonts w:cs="Arial"/>
          <w:sz w:val="24"/>
          <w:szCs w:val="24"/>
        </w:rPr>
        <w:t>Embalagem individual: Caixa de papelão acabamento de primeira qualidade, com alça pra transporte, indicação externa da referência, numeração correspondente ao modelo embalado, nome e logomarca do fabricante.</w:t>
      </w:r>
    </w:p>
    <w:p w:rsidR="00B618A4" w:rsidRDefault="00B618A4" w:rsidP="00461761">
      <w:pPr>
        <w:tabs>
          <w:tab w:val="left" w:pos="851"/>
        </w:tabs>
        <w:spacing w:after="0" w:line="240" w:lineRule="auto"/>
        <w:jc w:val="both"/>
        <w:rPr>
          <w:rFonts w:cs="Arial"/>
          <w:sz w:val="24"/>
          <w:szCs w:val="24"/>
        </w:rPr>
      </w:pPr>
      <w:r w:rsidRPr="0075493F">
        <w:rPr>
          <w:rFonts w:cs="Arial"/>
          <w:sz w:val="24"/>
          <w:szCs w:val="24"/>
        </w:rPr>
        <w:t xml:space="preserve">Embalagem Coletiva dos calçados: Em caixas de papelão ondulado elaborada com paredes duplas e triplas, contendo fita de fechamento em papel com adesivo </w:t>
      </w:r>
      <w:proofErr w:type="spellStart"/>
      <w:r w:rsidRPr="0075493F">
        <w:rPr>
          <w:rFonts w:cs="Arial"/>
          <w:sz w:val="24"/>
          <w:szCs w:val="24"/>
        </w:rPr>
        <w:t>acqua</w:t>
      </w:r>
      <w:proofErr w:type="spellEnd"/>
      <w:r w:rsidRPr="0075493F">
        <w:rPr>
          <w:rFonts w:cs="Arial"/>
          <w:sz w:val="24"/>
          <w:szCs w:val="24"/>
        </w:rPr>
        <w:t xml:space="preserve"> grude o nome do fabricante na sua extremidade. </w:t>
      </w:r>
    </w:p>
    <w:p w:rsidR="002B7B4A" w:rsidRPr="0075493F" w:rsidRDefault="002B7B4A" w:rsidP="00461761">
      <w:pPr>
        <w:tabs>
          <w:tab w:val="left" w:pos="851"/>
        </w:tabs>
        <w:spacing w:after="0" w:line="240" w:lineRule="auto"/>
        <w:jc w:val="both"/>
        <w:rPr>
          <w:rFonts w:cs="Arial"/>
          <w:sz w:val="24"/>
          <w:szCs w:val="24"/>
        </w:rPr>
      </w:pPr>
    </w:p>
    <w:sectPr w:rsidR="002B7B4A" w:rsidRPr="0075493F" w:rsidSect="0086433B">
      <w:pgSz w:w="11906" w:h="16838"/>
      <w:pgMar w:top="720" w:right="720" w:bottom="720" w:left="1276" w:header="720" w:footer="720" w:gutter="0"/>
      <w:cols w:space="72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DejaVu Sans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Lohit Hindi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2315FD0"/>
    <w:multiLevelType w:val="hybridMultilevel"/>
    <w:tmpl w:val="94C24F9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D759D1"/>
    <w:multiLevelType w:val="hybridMultilevel"/>
    <w:tmpl w:val="872C16F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E00509"/>
    <w:rsid w:val="0012141F"/>
    <w:rsid w:val="00153581"/>
    <w:rsid w:val="001C33CE"/>
    <w:rsid w:val="002B7B4A"/>
    <w:rsid w:val="00461761"/>
    <w:rsid w:val="004B082B"/>
    <w:rsid w:val="004C6380"/>
    <w:rsid w:val="00521620"/>
    <w:rsid w:val="00546B48"/>
    <w:rsid w:val="005671B3"/>
    <w:rsid w:val="005961E6"/>
    <w:rsid w:val="006F603A"/>
    <w:rsid w:val="0075493F"/>
    <w:rsid w:val="008409D7"/>
    <w:rsid w:val="008637D5"/>
    <w:rsid w:val="0086433B"/>
    <w:rsid w:val="008C7DF1"/>
    <w:rsid w:val="00953A0C"/>
    <w:rsid w:val="009D1F8F"/>
    <w:rsid w:val="00AF452C"/>
    <w:rsid w:val="00B618A4"/>
    <w:rsid w:val="00CC3DF1"/>
    <w:rsid w:val="00DA4CBB"/>
    <w:rsid w:val="00DD02C4"/>
    <w:rsid w:val="00DD21FD"/>
    <w:rsid w:val="00E00509"/>
    <w:rsid w:val="00E2505D"/>
    <w:rsid w:val="00E56171"/>
    <w:rsid w:val="00E619DA"/>
    <w:rsid w:val="00E9654C"/>
    <w:rsid w:val="00EF4F9C"/>
    <w:rsid w:val="00F5333C"/>
    <w:rsid w:val="00F66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33B"/>
    <w:pPr>
      <w:suppressAutoHyphen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Ttulo2">
    <w:name w:val="heading 2"/>
    <w:basedOn w:val="WW-Estilopadro"/>
    <w:next w:val="Corpodetexto"/>
    <w:qFormat/>
    <w:rsid w:val="0086433B"/>
    <w:pPr>
      <w:keepNext/>
      <w:tabs>
        <w:tab w:val="num" w:pos="576"/>
      </w:tabs>
      <w:spacing w:after="0" w:line="100" w:lineRule="atLeast"/>
      <w:ind w:left="851" w:right="497"/>
      <w:outlineLvl w:val="1"/>
    </w:pPr>
    <w:rPr>
      <w:rFonts w:ascii="Arial" w:eastAsia="Times New Roman" w:hAnsi="Arial" w:cs="Arial"/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sid w:val="0086433B"/>
  </w:style>
  <w:style w:type="character" w:customStyle="1" w:styleId="WW8Num1z1">
    <w:name w:val="WW8Num1z1"/>
    <w:rsid w:val="0086433B"/>
  </w:style>
  <w:style w:type="character" w:customStyle="1" w:styleId="WW8Num1z2">
    <w:name w:val="WW8Num1z2"/>
    <w:rsid w:val="0086433B"/>
  </w:style>
  <w:style w:type="character" w:customStyle="1" w:styleId="WW8Num1z3">
    <w:name w:val="WW8Num1z3"/>
    <w:rsid w:val="0086433B"/>
  </w:style>
  <w:style w:type="character" w:customStyle="1" w:styleId="WW8Num1z4">
    <w:name w:val="WW8Num1z4"/>
    <w:rsid w:val="0086433B"/>
  </w:style>
  <w:style w:type="character" w:customStyle="1" w:styleId="WW8Num1z5">
    <w:name w:val="WW8Num1z5"/>
    <w:rsid w:val="0086433B"/>
  </w:style>
  <w:style w:type="character" w:customStyle="1" w:styleId="WW8Num1z6">
    <w:name w:val="WW8Num1z6"/>
    <w:rsid w:val="0086433B"/>
  </w:style>
  <w:style w:type="character" w:customStyle="1" w:styleId="WW8Num1z7">
    <w:name w:val="WW8Num1z7"/>
    <w:rsid w:val="0086433B"/>
  </w:style>
  <w:style w:type="character" w:customStyle="1" w:styleId="WW8Num1z8">
    <w:name w:val="WW8Num1z8"/>
    <w:rsid w:val="0086433B"/>
  </w:style>
  <w:style w:type="character" w:customStyle="1" w:styleId="WW8Num2z0">
    <w:name w:val="WW8Num2z0"/>
    <w:rsid w:val="0086433B"/>
    <w:rPr>
      <w:rFonts w:ascii="Symbol" w:hAnsi="Symbol" w:cs="Symbol" w:hint="default"/>
    </w:rPr>
  </w:style>
  <w:style w:type="character" w:customStyle="1" w:styleId="WW8Num2z1">
    <w:name w:val="WW8Num2z1"/>
    <w:rsid w:val="0086433B"/>
    <w:rPr>
      <w:rFonts w:ascii="Courier New" w:hAnsi="Courier New" w:cs="Courier New" w:hint="default"/>
      <w:sz w:val="20"/>
    </w:rPr>
  </w:style>
  <w:style w:type="character" w:customStyle="1" w:styleId="WW8Num2z2">
    <w:name w:val="WW8Num2z2"/>
    <w:rsid w:val="0086433B"/>
    <w:rPr>
      <w:rFonts w:ascii="Wingdings" w:hAnsi="Wingdings" w:cs="Wingdings" w:hint="default"/>
    </w:rPr>
  </w:style>
  <w:style w:type="character" w:customStyle="1" w:styleId="Fontepargpadro1">
    <w:name w:val="Fonte parág. padrão1"/>
    <w:rsid w:val="0086433B"/>
  </w:style>
  <w:style w:type="character" w:customStyle="1" w:styleId="Ttulo2Char">
    <w:name w:val="Título 2 Char"/>
    <w:rsid w:val="0086433B"/>
    <w:rPr>
      <w:rFonts w:ascii="Arial" w:eastAsia="Times New Roman" w:hAnsi="Arial" w:cs="Times New Roman"/>
      <w:b/>
      <w:sz w:val="20"/>
      <w:szCs w:val="20"/>
    </w:rPr>
  </w:style>
  <w:style w:type="character" w:customStyle="1" w:styleId="Recuodecorpodetexto3Char">
    <w:name w:val="Recuo de corpo de texto 3 Char"/>
    <w:rsid w:val="0086433B"/>
    <w:rPr>
      <w:rFonts w:ascii="Arial" w:eastAsia="Times New Roman" w:hAnsi="Arial" w:cs="Times New Roman"/>
      <w:sz w:val="24"/>
      <w:szCs w:val="20"/>
    </w:rPr>
  </w:style>
  <w:style w:type="character" w:customStyle="1" w:styleId="longtext1">
    <w:name w:val="long_text1"/>
    <w:rsid w:val="0086433B"/>
  </w:style>
  <w:style w:type="character" w:customStyle="1" w:styleId="ListLabel1">
    <w:name w:val="ListLabel 1"/>
    <w:rsid w:val="0086433B"/>
    <w:rPr>
      <w:rFonts w:cs="Courier New"/>
      <w:sz w:val="20"/>
    </w:rPr>
  </w:style>
  <w:style w:type="character" w:customStyle="1" w:styleId="CabealhoChar">
    <w:name w:val="Cabeçalho Char"/>
    <w:rsid w:val="0086433B"/>
    <w:rPr>
      <w:sz w:val="22"/>
      <w:szCs w:val="22"/>
    </w:rPr>
  </w:style>
  <w:style w:type="character" w:customStyle="1" w:styleId="RodapChar">
    <w:name w:val="Rodapé Char"/>
    <w:rsid w:val="0086433B"/>
    <w:rPr>
      <w:sz w:val="22"/>
      <w:szCs w:val="22"/>
    </w:rPr>
  </w:style>
  <w:style w:type="paragraph" w:customStyle="1" w:styleId="Ttulo1">
    <w:name w:val="Título1"/>
    <w:basedOn w:val="WW-Estilopadro"/>
    <w:next w:val="Corpodetexto"/>
    <w:rsid w:val="0086433B"/>
    <w:pPr>
      <w:keepNext/>
      <w:spacing w:before="240" w:after="120"/>
    </w:pPr>
    <w:rPr>
      <w:rFonts w:ascii="Liberation Sans" w:eastAsia="DejaVu Sans" w:hAnsi="Liberation Sans" w:cs="Lohit Hindi"/>
      <w:sz w:val="28"/>
      <w:szCs w:val="28"/>
    </w:rPr>
  </w:style>
  <w:style w:type="paragraph" w:styleId="Corpodetexto">
    <w:name w:val="Body Text"/>
    <w:basedOn w:val="WW-Estilopadro"/>
    <w:rsid w:val="0086433B"/>
    <w:pPr>
      <w:spacing w:after="120"/>
    </w:pPr>
  </w:style>
  <w:style w:type="paragraph" w:styleId="Lista">
    <w:name w:val="List"/>
    <w:basedOn w:val="Corpodetexto"/>
    <w:rsid w:val="0086433B"/>
    <w:rPr>
      <w:rFonts w:cs="Lohit Hindi"/>
    </w:rPr>
  </w:style>
  <w:style w:type="paragraph" w:styleId="Legenda">
    <w:name w:val="caption"/>
    <w:basedOn w:val="WW-Estilopadro"/>
    <w:qFormat/>
    <w:rsid w:val="0086433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WW-Estilopadro"/>
    <w:rsid w:val="0086433B"/>
    <w:pPr>
      <w:suppressLineNumbers/>
    </w:pPr>
    <w:rPr>
      <w:rFonts w:cs="Lohit Hindi"/>
    </w:rPr>
  </w:style>
  <w:style w:type="paragraph" w:customStyle="1" w:styleId="WW-Estilopadro">
    <w:name w:val="WW-Estilo padrão"/>
    <w:rsid w:val="0086433B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SemEspaamento">
    <w:name w:val="No Spacing"/>
    <w:qFormat/>
    <w:rsid w:val="0086433B"/>
    <w:pPr>
      <w:suppressAutoHyphens/>
      <w:spacing w:line="100" w:lineRule="atLeast"/>
    </w:pPr>
    <w:rPr>
      <w:rFonts w:ascii="Calibri" w:eastAsia="Calibri" w:hAnsi="Calibri"/>
      <w:sz w:val="22"/>
      <w:szCs w:val="22"/>
      <w:lang w:eastAsia="zh-CN"/>
    </w:rPr>
  </w:style>
  <w:style w:type="paragraph" w:customStyle="1" w:styleId="LO-normal">
    <w:name w:val="LO-normal"/>
    <w:basedOn w:val="WW-Estilopadro"/>
    <w:rsid w:val="0086433B"/>
    <w:pPr>
      <w:widowControl w:val="0"/>
      <w:spacing w:after="0" w:line="100" w:lineRule="atLeast"/>
      <w:jc w:val="both"/>
    </w:pPr>
    <w:rPr>
      <w:rFonts w:ascii="Arial" w:eastAsia="Times New Roman" w:hAnsi="Arial" w:cs="Arial"/>
      <w:spacing w:val="-3"/>
      <w:sz w:val="24"/>
      <w:szCs w:val="20"/>
    </w:rPr>
  </w:style>
  <w:style w:type="paragraph" w:customStyle="1" w:styleId="Recuodecorpodetexto31">
    <w:name w:val="Recuo de corpo de texto 31"/>
    <w:basedOn w:val="WW-Estilopadro"/>
    <w:rsid w:val="0086433B"/>
    <w:pPr>
      <w:spacing w:after="0" w:line="100" w:lineRule="atLeast"/>
      <w:ind w:firstLine="851"/>
      <w:jc w:val="both"/>
    </w:pPr>
    <w:rPr>
      <w:rFonts w:ascii="Arial" w:eastAsia="Times New Roman" w:hAnsi="Arial" w:cs="Arial"/>
      <w:sz w:val="24"/>
      <w:szCs w:val="20"/>
    </w:rPr>
  </w:style>
  <w:style w:type="paragraph" w:customStyle="1" w:styleId="Contedodoquadro">
    <w:name w:val="Conteúdo do quadro"/>
    <w:basedOn w:val="Corpodetexto"/>
    <w:rsid w:val="0086433B"/>
  </w:style>
  <w:style w:type="paragraph" w:customStyle="1" w:styleId="Default">
    <w:name w:val="Default"/>
    <w:rsid w:val="0086433B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styleId="Cabealho">
    <w:name w:val="header"/>
    <w:basedOn w:val="Normal"/>
    <w:rsid w:val="0086433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86433B"/>
    <w:pPr>
      <w:tabs>
        <w:tab w:val="center" w:pos="4252"/>
        <w:tab w:val="right" w:pos="8504"/>
      </w:tabs>
    </w:pPr>
  </w:style>
  <w:style w:type="paragraph" w:customStyle="1" w:styleId="Contedodatabela">
    <w:name w:val="Conteúdo da tabela"/>
    <w:basedOn w:val="Normal"/>
    <w:rsid w:val="0086433B"/>
    <w:pPr>
      <w:suppressLineNumbers/>
    </w:pPr>
  </w:style>
  <w:style w:type="paragraph" w:customStyle="1" w:styleId="Ttulodetabela">
    <w:name w:val="Título de tabela"/>
    <w:basedOn w:val="Contedodatabela"/>
    <w:rsid w:val="0086433B"/>
    <w:pPr>
      <w:jc w:val="center"/>
    </w:pPr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D21F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DD21FD"/>
    <w:rPr>
      <w:rFonts w:ascii="Tahoma" w:hAnsi="Tahoma" w:cs="Tahoma"/>
      <w:sz w:val="16"/>
      <w:szCs w:val="16"/>
      <w:lang w:eastAsia="zh-CN"/>
    </w:rPr>
  </w:style>
  <w:style w:type="paragraph" w:customStyle="1" w:styleId="normal0">
    <w:name w:val="normal"/>
    <w:basedOn w:val="Normal"/>
    <w:rsid w:val="0046176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after="0" w:line="100" w:lineRule="atLeast"/>
      <w:jc w:val="both"/>
    </w:pPr>
    <w:rPr>
      <w:rFonts w:ascii="Arial" w:hAnsi="Arial"/>
      <w:spacing w:val="-3"/>
      <w:sz w:val="24"/>
      <w:szCs w:val="20"/>
      <w:lang w:eastAsia="en-US"/>
    </w:rPr>
  </w:style>
  <w:style w:type="table" w:styleId="Tabelacomgrade">
    <w:name w:val="Table Grid"/>
    <w:basedOn w:val="Tabelanormal"/>
    <w:uiPriority w:val="59"/>
    <w:rsid w:val="002B7B4A"/>
    <w:rPr>
      <w:rFonts w:eastAsiaTheme="minorEastAsia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1257</Words>
  <Characters>6794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devanildo.souza</dc:creator>
  <cp:lastModifiedBy>User</cp:lastModifiedBy>
  <cp:revision>2</cp:revision>
  <cp:lastPrinted>2020-06-11T21:45:00Z</cp:lastPrinted>
  <dcterms:created xsi:type="dcterms:W3CDTF">2020-06-11T21:45:00Z</dcterms:created>
  <dcterms:modified xsi:type="dcterms:W3CDTF">2020-06-11T21:45:00Z</dcterms:modified>
</cp:coreProperties>
</file>